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5A25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5A25">
        <w:rPr>
          <w:rFonts w:ascii="Times New Roman" w:hAnsi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5A25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5A25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385A25">
        <w:rPr>
          <w:rFonts w:ascii="Times New Roman" w:hAnsi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</w:p>
    <w:p w:rsidR="009917D0" w:rsidRPr="00385A25" w:rsidRDefault="009917D0" w:rsidP="00DB3935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9917D0" w:rsidRPr="00385A25" w:rsidRDefault="009917D0" w:rsidP="00DB3935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9917D0" w:rsidRPr="00385A25" w:rsidRDefault="009917D0" w:rsidP="00DB3935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385A25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9917D0" w:rsidRPr="00385A25" w:rsidRDefault="009917D0" w:rsidP="00DB393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85A2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Тематическая композиция в художественной керамике</w:t>
      </w:r>
    </w:p>
    <w:p w:rsidR="009917D0" w:rsidRPr="00385A25" w:rsidRDefault="009917D0" w:rsidP="00DB393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20"/>
        <w:gridCol w:w="5851"/>
      </w:tblGrid>
      <w:tr w:rsidR="009917D0" w:rsidRPr="00863506" w:rsidTr="00D76E47">
        <w:trPr>
          <w:trHeight w:val="409"/>
        </w:trPr>
        <w:tc>
          <w:tcPr>
            <w:tcW w:w="3720" w:type="dxa"/>
          </w:tcPr>
          <w:p w:rsidR="009917D0" w:rsidRPr="00385A25" w:rsidRDefault="009917D0" w:rsidP="00DB3935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5852" w:type="dxa"/>
            <w:tcBorders>
              <w:bottom w:val="single" w:sz="4" w:space="0" w:color="auto"/>
            </w:tcBorders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sz w:val="28"/>
                <w:szCs w:val="28"/>
                <w:lang w:eastAsia="ru-RU"/>
              </w:rPr>
              <w:t>54.03.02 Декоративн</w:t>
            </w:r>
            <w:proofErr w:type="gramStart"/>
            <w:r w:rsidRPr="00385A25">
              <w:rPr>
                <w:rFonts w:ascii="Times New Roman" w:hAnsi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385A2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прикладное искусство и народные промыслы</w:t>
            </w:r>
          </w:p>
        </w:tc>
      </w:tr>
      <w:tr w:rsidR="009917D0" w:rsidRPr="00863506" w:rsidTr="00D76E47">
        <w:trPr>
          <w:trHeight w:val="367"/>
        </w:trPr>
        <w:tc>
          <w:tcPr>
            <w:tcW w:w="3720" w:type="dxa"/>
          </w:tcPr>
          <w:p w:rsidR="009917D0" w:rsidRPr="00385A25" w:rsidRDefault="009917D0" w:rsidP="00DB3935">
            <w:pPr>
              <w:tabs>
                <w:tab w:val="left" w:pos="680"/>
                <w:tab w:val="left" w:pos="851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tabs>
                <w:tab w:val="left" w:pos="680"/>
                <w:tab w:val="left" w:pos="851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bottom w:val="single" w:sz="4" w:space="0" w:color="auto"/>
            </w:tcBorders>
          </w:tcPr>
          <w:p w:rsidR="009917D0" w:rsidRPr="00385A25" w:rsidRDefault="009917D0" w:rsidP="00DB3935">
            <w:pPr>
              <w:tabs>
                <w:tab w:val="left" w:pos="680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tabs>
                <w:tab w:val="left" w:pos="680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Художественная керамика</w:t>
            </w:r>
          </w:p>
        </w:tc>
      </w:tr>
      <w:tr w:rsidR="009917D0" w:rsidRPr="00863506" w:rsidTr="00D76E47">
        <w:tc>
          <w:tcPr>
            <w:tcW w:w="3720" w:type="dxa"/>
          </w:tcPr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выпускника</w:t>
            </w:r>
          </w:p>
        </w:tc>
        <w:tc>
          <w:tcPr>
            <w:tcW w:w="5852" w:type="dxa"/>
            <w:tcBorders>
              <w:bottom w:val="single" w:sz="4" w:space="0" w:color="auto"/>
            </w:tcBorders>
          </w:tcPr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5A25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385A25">
        <w:rPr>
          <w:rFonts w:ascii="Times New Roman" w:hAnsi="Times New Roman"/>
          <w:bCs/>
          <w:sz w:val="24"/>
          <w:lang w:eastAsia="ru-RU"/>
        </w:rPr>
        <w:br w:type="page"/>
      </w:r>
    </w:p>
    <w:p w:rsidR="009917D0" w:rsidRPr="00385A25" w:rsidRDefault="009917D0" w:rsidP="00DB3935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Рабочая программа дисциплины «Тематическая композиция в художественной керамике» составлена в соответствии с требованиями федерального государственного образовательного стандарта высшего образования по направлению 54.03.02 </w:t>
      </w: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>Декоративно-прикладное искусство и народные промыслы</w:t>
      </w:r>
      <w:r w:rsidRPr="00385A25">
        <w:rPr>
          <w:rFonts w:ascii="Times New Roman" w:hAnsi="Times New Roman"/>
          <w:sz w:val="24"/>
          <w:szCs w:val="24"/>
          <w:lang w:eastAsia="ru-RU"/>
        </w:rPr>
        <w:t>.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«Дисциплины (модули)» учебного плана.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B80352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B80352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663312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663312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663312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663312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1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>Перечень планируемых результатов обучения по дисциплине (модулю), соотнесенных с индикаторами достижения компетенций</w:t>
      </w:r>
    </w:p>
    <w:p w:rsidR="009917D0" w:rsidRPr="00385A25" w:rsidRDefault="009917D0" w:rsidP="00DB3935">
      <w:pPr>
        <w:widowControl w:val="0"/>
        <w:tabs>
          <w:tab w:val="left" w:pos="6131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9917D0" w:rsidRPr="00863506" w:rsidTr="00D76E47">
        <w:trPr>
          <w:trHeight w:val="7676"/>
        </w:trPr>
        <w:tc>
          <w:tcPr>
            <w:tcW w:w="2552" w:type="dxa"/>
          </w:tcPr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506">
              <w:rPr>
                <w:rFonts w:ascii="Times New Roman" w:hAnsi="Times New Roman"/>
                <w:bCs/>
                <w:sz w:val="24"/>
                <w:szCs w:val="24"/>
              </w:rPr>
              <w:t>Способен к определению целей, отбору содержания, организации проектной работы, синтезированию набора возможных решений задач или 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3402" w:type="dxa"/>
          </w:tcPr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ПК-4.1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Знает: организацию проектной работы;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композиционные средства и их взаимодействие при проектировании;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методы  проектирования, типологию композиционных  средств применяемых в проектировании;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ПК-4.2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Умеет: применять законы композиции в проектировании;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объединять отдельные элементы в единое целое;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воплощать художественный замысел в проект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ПК-4.3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методами анализа и синтеза в профессиональной  деятельности, связанной с проектированием изделий декоративно-прикладного искусства и народных промыслов</w:t>
            </w:r>
          </w:p>
        </w:tc>
        <w:tc>
          <w:tcPr>
            <w:tcW w:w="4111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- основы производственного мастерства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917D0" w:rsidRPr="00385A25" w:rsidRDefault="009917D0" w:rsidP="00DB3935">
            <w:pPr>
              <w:widowControl w:val="0"/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ind w:left="173" w:hanging="142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основные законы композиционного </w:t>
            </w:r>
          </w:p>
          <w:p w:rsidR="009917D0" w:rsidRPr="00385A25" w:rsidRDefault="009917D0" w:rsidP="00DB3935">
            <w:pPr>
              <w:widowControl w:val="0"/>
              <w:tabs>
                <w:tab w:val="left" w:pos="598"/>
              </w:tabs>
              <w:autoSpaceDE w:val="0"/>
              <w:autoSpaceDN w:val="0"/>
              <w:adjustRightInd w:val="0"/>
              <w:spacing w:after="0" w:line="240" w:lineRule="auto"/>
              <w:ind w:left="173" w:hanging="142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построения изображения;</w:t>
            </w:r>
          </w:p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72" w:right="10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материалы и техники, применяемые в художественной керамике;</w:t>
            </w:r>
          </w:p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72" w:right="10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 законы пространственного построения, перспективы и пластической анатомии.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 создавать тематическую композицию в художественной керамике;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прорабатывать и применять на практике содержание таких понятий как ритм, симметрия, асимметрия, пропорция, масштабность.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 технологическими приёмами работы с различными материалами;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способностью к приемам объемного моделирования формы объектов;</w:t>
            </w:r>
          </w:p>
          <w:p w:rsidR="009917D0" w:rsidRPr="00863506" w:rsidRDefault="009917D0" w:rsidP="00DB3935">
            <w:pPr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- проектированием изделий художественной керамики.</w:t>
            </w:r>
          </w:p>
          <w:p w:rsidR="009917D0" w:rsidRPr="00385A25" w:rsidRDefault="009917D0" w:rsidP="00DB393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9917D0" w:rsidRPr="00B80352" w:rsidRDefault="009917D0" w:rsidP="00B8035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отношений.</w:t>
      </w:r>
    </w:p>
    <w:p w:rsidR="009917D0" w:rsidRPr="00B80352" w:rsidRDefault="009917D0" w:rsidP="00B8035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9917D0" w:rsidRPr="00B80352" w:rsidRDefault="009917D0" w:rsidP="00B8035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В рамках освоения программы выпускники готовятся к решению задач профессиональной деятельности следующих типов: художественной, проектной, педагогической.</w:t>
      </w:r>
    </w:p>
    <w:p w:rsidR="009917D0" w:rsidRPr="00385A25" w:rsidRDefault="009917D0" w:rsidP="00B80352">
      <w:pPr>
        <w:spacing w:after="0" w:line="240" w:lineRule="auto"/>
        <w:ind w:firstLine="720"/>
        <w:jc w:val="both"/>
        <w:rPr>
          <w:sz w:val="24"/>
          <w:szCs w:val="24"/>
          <w:shd w:val="clear" w:color="auto" w:fill="FFFFFF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9917D0" w:rsidRPr="00863506" w:rsidTr="00D76E47">
        <w:tc>
          <w:tcPr>
            <w:tcW w:w="1967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9917D0" w:rsidRPr="00863506" w:rsidTr="00D76E47">
        <w:tc>
          <w:tcPr>
            <w:tcW w:w="1967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394" w:type="dxa"/>
          </w:tcPr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 xml:space="preserve">Проектирование изделий художественной керамики 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Основы производственного мастерства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Технико-технологическая практика</w:t>
            </w:r>
          </w:p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lastRenderedPageBreak/>
              <w:t>Основы производственного мастерства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lastRenderedPageBreak/>
              <w:t>Преддипломная практика</w:t>
            </w:r>
          </w:p>
        </w:tc>
        <w:tc>
          <w:tcPr>
            <w:tcW w:w="2835" w:type="dxa"/>
          </w:tcPr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Защита выпускной квалификационной работы, включая подготовку к процедуре </w:t>
            </w:r>
            <w:r w:rsidRPr="00863506">
              <w:rPr>
                <w:rFonts w:ascii="Times New Roman" w:hAnsi="Times New Roman"/>
                <w:sz w:val="24"/>
                <w:szCs w:val="24"/>
              </w:rPr>
              <w:lastRenderedPageBreak/>
              <w:t>защиты и процедуру защиты</w:t>
            </w:r>
          </w:p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917D0" w:rsidRPr="00B80352" w:rsidRDefault="009917D0" w:rsidP="00B8035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Дисциплина  в рамках </w:t>
      </w:r>
      <w:r w:rsidRPr="00B80352">
        <w:rPr>
          <w:rFonts w:ascii="Times New Roman" w:hAnsi="Times New Roman"/>
          <w:b/>
          <w:sz w:val="24"/>
          <w:szCs w:val="24"/>
          <w:lang w:eastAsia="ru-RU"/>
        </w:rPr>
        <w:t>воспитательной работы</w:t>
      </w:r>
      <w:r w:rsidRPr="00B80352">
        <w:rPr>
          <w:rFonts w:ascii="Times New Roman" w:hAnsi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9917D0" w:rsidRPr="00385A25" w:rsidRDefault="009917D0" w:rsidP="00DB393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9917D0" w:rsidRPr="00863506" w:rsidTr="00D76E47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Очно-з</w:t>
            </w:r>
            <w:r w:rsidRPr="00385A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аочная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B80352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34 (6*)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18(3*)</w:t>
            </w: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385A25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оценкой, экзамен</w:t>
            </w:r>
            <w:r w:rsidRPr="00385A2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9917D0" w:rsidRPr="00B80352" w:rsidRDefault="009917D0" w:rsidP="00B803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9917D0" w:rsidRPr="00B80352" w:rsidRDefault="009917D0" w:rsidP="00B803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b/>
          <w:sz w:val="24"/>
          <w:szCs w:val="24"/>
          <w:lang w:eastAsia="ru-RU"/>
        </w:rPr>
        <w:t>* -</w:t>
      </w:r>
      <w:r w:rsidRPr="00B80352">
        <w:rPr>
          <w:rFonts w:ascii="Times New Roman" w:hAnsi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B80352">
        <w:rPr>
          <w:rFonts w:ascii="Times New Roman" w:hAnsi="Times New Roman"/>
          <w:b/>
          <w:sz w:val="24"/>
          <w:szCs w:val="24"/>
          <w:lang w:eastAsia="ru-RU"/>
        </w:rPr>
        <w:t>форме практической подготовки</w:t>
      </w:r>
      <w:r w:rsidRPr="00B80352">
        <w:rPr>
          <w:rFonts w:ascii="Times New Roman" w:hAnsi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917D0" w:rsidRPr="00663312" w:rsidRDefault="009917D0" w:rsidP="00B8035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0A6DAD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4.1. Распределение часов по разделам/темам и видам работы</w:t>
      </w:r>
    </w:p>
    <w:p w:rsidR="009917D0" w:rsidRPr="00385A25" w:rsidRDefault="009917D0" w:rsidP="000A6DAD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4.1.1Очная форма обучения</w:t>
      </w: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932"/>
        <w:gridCol w:w="995"/>
        <w:gridCol w:w="1027"/>
        <w:gridCol w:w="687"/>
        <w:gridCol w:w="2142"/>
      </w:tblGrid>
      <w:tr w:rsidR="009917D0" w:rsidRPr="00863506" w:rsidTr="00C626C0">
        <w:tc>
          <w:tcPr>
            <w:tcW w:w="562" w:type="dxa"/>
            <w:vMerge w:val="restar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32" w:type="dxa"/>
            <w:vMerge w:val="restar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851" w:type="dxa"/>
            <w:gridSpan w:val="4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9917D0" w:rsidRPr="00863506" w:rsidTr="00C626C0">
        <w:tc>
          <w:tcPr>
            <w:tcW w:w="56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dxa"/>
            <w:gridSpan w:val="3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9917D0" w:rsidRPr="00863506" w:rsidTr="00C626C0">
        <w:tc>
          <w:tcPr>
            <w:tcW w:w="56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2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687" w:type="dxa"/>
          </w:tcPr>
          <w:p w:rsidR="009917D0" w:rsidRPr="00385A25" w:rsidRDefault="009917D0" w:rsidP="00C626C0">
            <w:pPr>
              <w:spacing w:after="0" w:line="240" w:lineRule="auto"/>
              <w:ind w:left="-10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</w:p>
        </w:tc>
        <w:tc>
          <w:tcPr>
            <w:tcW w:w="214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D76E47">
        <w:tc>
          <w:tcPr>
            <w:tcW w:w="9345" w:type="dxa"/>
            <w:gridSpan w:val="6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</w:tr>
      <w:tr w:rsidR="009917D0" w:rsidRPr="00863506" w:rsidTr="00C626C0">
        <w:tc>
          <w:tcPr>
            <w:tcW w:w="562" w:type="dxa"/>
          </w:tcPr>
          <w:p w:rsidR="009917D0" w:rsidRPr="00385A25" w:rsidRDefault="009917D0" w:rsidP="00DB39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Композиция, виды композиции в керамике</w:t>
            </w:r>
          </w:p>
        </w:tc>
        <w:tc>
          <w:tcPr>
            <w:tcW w:w="995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653F07"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157835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995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7" w:type="dxa"/>
          </w:tcPr>
          <w:p w:rsidR="009917D0" w:rsidRPr="00385A25" w:rsidRDefault="009917D0" w:rsidP="001927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68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917D0" w:rsidRPr="00863506" w:rsidTr="00653F07">
        <w:trPr>
          <w:trHeight w:val="730"/>
        </w:trPr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157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 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</w:t>
            </w:r>
          </w:p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</w:t>
            </w: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157835">
        <w:trPr>
          <w:trHeight w:val="852"/>
        </w:trPr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Изобразительные средства тематической композиции «Человек и природа» в художественной керамике </w:t>
            </w:r>
          </w:p>
        </w:tc>
        <w:tc>
          <w:tcPr>
            <w:tcW w:w="995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12(6*)</w:t>
            </w:r>
          </w:p>
        </w:tc>
        <w:tc>
          <w:tcPr>
            <w:tcW w:w="68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7D0" w:rsidRPr="00863506" w:rsidTr="00C626C0">
        <w:trPr>
          <w:trHeight w:val="411"/>
        </w:trPr>
        <w:tc>
          <w:tcPr>
            <w:tcW w:w="562" w:type="dxa"/>
          </w:tcPr>
          <w:p w:rsidR="009917D0" w:rsidRPr="00385A25" w:rsidRDefault="009917D0" w:rsidP="00DB39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5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2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34 (6*)</w:t>
            </w:r>
          </w:p>
        </w:tc>
        <w:tc>
          <w:tcPr>
            <w:tcW w:w="68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*- реализуется в форме практической подготовки </w:t>
      </w:r>
    </w:p>
    <w:p w:rsidR="009917D0" w:rsidRDefault="009917D0" w:rsidP="00DB39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B80352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4.1.1 </w:t>
      </w:r>
      <w:r>
        <w:rPr>
          <w:rFonts w:ascii="Times New Roman" w:hAnsi="Times New Roman"/>
          <w:b/>
          <w:sz w:val="24"/>
          <w:szCs w:val="24"/>
          <w:lang w:eastAsia="ru-RU"/>
        </w:rPr>
        <w:t>Очно-заочная</w:t>
      </w: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 форма обучения</w:t>
      </w:r>
    </w:p>
    <w:p w:rsidR="009917D0" w:rsidRDefault="009917D0" w:rsidP="00DB39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932"/>
        <w:gridCol w:w="995"/>
        <w:gridCol w:w="1027"/>
        <w:gridCol w:w="687"/>
        <w:gridCol w:w="2142"/>
      </w:tblGrid>
      <w:tr w:rsidR="009917D0" w:rsidRPr="00863506" w:rsidTr="00B80352">
        <w:tc>
          <w:tcPr>
            <w:tcW w:w="562" w:type="dxa"/>
            <w:vMerge w:val="restart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32" w:type="dxa"/>
            <w:vMerge w:val="restart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851" w:type="dxa"/>
            <w:gridSpan w:val="4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9917D0" w:rsidRPr="00863506" w:rsidTr="00B80352">
        <w:tc>
          <w:tcPr>
            <w:tcW w:w="56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dxa"/>
            <w:gridSpan w:val="3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9917D0" w:rsidRPr="00863506" w:rsidTr="00B80352">
        <w:tc>
          <w:tcPr>
            <w:tcW w:w="56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ind w:left="-10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</w:p>
        </w:tc>
        <w:tc>
          <w:tcPr>
            <w:tcW w:w="214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B80352">
        <w:tc>
          <w:tcPr>
            <w:tcW w:w="9345" w:type="dxa"/>
            <w:gridSpan w:val="6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</w:p>
        </w:tc>
      </w:tr>
      <w:tr w:rsidR="009917D0" w:rsidRPr="00863506" w:rsidTr="00B80352"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Композиция, виды композиции в керамике</w:t>
            </w: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7D0" w:rsidRPr="00863506" w:rsidTr="00B80352"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7D0" w:rsidRPr="00863506" w:rsidTr="00B80352">
        <w:trPr>
          <w:trHeight w:val="730"/>
        </w:trPr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 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</w:t>
            </w:r>
          </w:p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B80352">
        <w:trPr>
          <w:trHeight w:val="852"/>
        </w:trPr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Изобразительные средства тематической композиции «Человек и природа» в художественной керамике </w:t>
            </w: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5(3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917D0" w:rsidRPr="00863506" w:rsidTr="00B80352">
        <w:trPr>
          <w:trHeight w:val="411"/>
        </w:trPr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</w:tcPr>
          <w:p w:rsidR="009917D0" w:rsidRPr="00385A25" w:rsidRDefault="009917D0" w:rsidP="004E2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9917D0" w:rsidRPr="00385A25" w:rsidRDefault="009917D0" w:rsidP="00B8035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*- реализуется в форме практической подготовки 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B3935">
      <w:pPr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013"/>
        <w:gridCol w:w="6636"/>
      </w:tblGrid>
      <w:tr w:rsidR="009917D0" w:rsidRPr="00863506" w:rsidTr="00125AA3">
        <w:tc>
          <w:tcPr>
            <w:tcW w:w="560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(раздела) </w:t>
            </w: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6662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Содержание лекционного занятия</w:t>
            </w:r>
          </w:p>
        </w:tc>
      </w:tr>
      <w:tr w:rsidR="009917D0" w:rsidRPr="00863506" w:rsidTr="00125AA3">
        <w:tc>
          <w:tcPr>
            <w:tcW w:w="560" w:type="dxa"/>
          </w:tcPr>
          <w:p w:rsidR="009917D0" w:rsidRPr="00385A25" w:rsidRDefault="009917D0" w:rsidP="007C3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7" w:type="dxa"/>
          </w:tcPr>
          <w:p w:rsidR="009917D0" w:rsidRPr="00385A25" w:rsidRDefault="009917D0" w:rsidP="0050592D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Композиция, виды композиции в керамике</w:t>
            </w:r>
          </w:p>
        </w:tc>
        <w:tc>
          <w:tcPr>
            <w:tcW w:w="6662" w:type="dxa"/>
          </w:tcPr>
          <w:p w:rsidR="009917D0" w:rsidRPr="00385A25" w:rsidRDefault="009917D0" w:rsidP="00125AA3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Программа дисциплины (Тематическая композиция в художественной керамике) построена по принципу последовательного усложнения практических заданий под руководством преподавателя, от простых упражнений -  к созданию сложных, гармонически уравновешенных структур, создающих ощущение целостности и законченности художественного произведения. Задание дается в сопровождении вводной лекции; с просмотром иллюстрации и видеоматериалов, примерами из опыта создания художественных произведений в России и в зарубежной практики, наглядно раскрывающие тему   иллюстрирующие пути решения, выданному заданию. Дается основная методическая установка; в соответствии с основными законами построения композиции.</w:t>
            </w:r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 xml:space="preserve"> Композиция - способ организации "материала" искусства. Под материалом в данном случае подразумевается не только физическая масса - глина, краски, слово и т. д., но и сюжет, идея, натура - все, что, будучи преобразовано актом творчества, создает художественное произведение в его конечной художественной форме. 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Развиваются понятия; о балансе художественного изобразительного языка с помощью средств художественного выражения. Учебные задания по «Тематической композиции в художественной керамике» выполняются в различных графических, живописных, объемных средствах изобразительного языка, в зависимости от поставленных задач, будь то объемная отмывка, плоскостная, графическая или работа в материале. Теоретически будут рассмотрены такие темы, как  «Декоративная фасадная керамика», «Тематический сервиз»,  «Роспись по керамической плитке», «Парковая керамика»   Обоснования принятого фронтально -  графического или объемно-пространственного решения композиции, излагается в аннотации или пояснительной записке, с подробным описанием материала и способов его выполнения.</w:t>
            </w:r>
          </w:p>
        </w:tc>
      </w:tr>
      <w:tr w:rsidR="009917D0" w:rsidRPr="00863506" w:rsidTr="00653F07">
        <w:trPr>
          <w:trHeight w:val="1122"/>
        </w:trPr>
        <w:tc>
          <w:tcPr>
            <w:tcW w:w="560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7" w:type="dxa"/>
          </w:tcPr>
          <w:p w:rsidR="009917D0" w:rsidRPr="00385A25" w:rsidRDefault="009917D0" w:rsidP="00157835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6662" w:type="dxa"/>
          </w:tcPr>
          <w:p w:rsidR="009917D0" w:rsidRPr="00385A25" w:rsidRDefault="009917D0" w:rsidP="00157835">
            <w:pPr>
              <w:spacing w:after="0" w:line="240" w:lineRule="auto"/>
              <w:jc w:val="both"/>
              <w:rPr>
                <w:rFonts w:ascii="Times New Roman" w:hAnsi="Times New Roman" w:cs="Arial"/>
                <w:bCs/>
                <w:iCs/>
                <w:sz w:val="24"/>
                <w:szCs w:val="24"/>
                <w:lang w:eastAsia="zh-CN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конкретных примерах раскрываются соотношение между главным и второстепенным, деталями и целостным восприятием, содержанием и формой. 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Определяются пропорции и ритм, контрастность и нюансность, масштабность и цветовая гармония. Студент должен понять закономерность и приемы построения композиции. В результате изучения дисциплины студенты должны: знать: методы критического анализа и оценки современных научных достижений, а также методы генерирования новых идей. Методы изобразительного языка для передачи творческого художественного замысла проекта. Уметь; анализировать альтернативны варианты решения исследовательских и практических задач и оценивать потенциальные выигрыши и проигрыши в реализации этих вариантов. Анализировать и определять требования к проекту. Синтезировать набор возможных решений задачи или подходов к выполнению проекта. Владеть: навыками анализа методологических 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проблем, возникающих при решении теоретических и практических задач, в том числе в междисциплинарных областях. Владеет методами изобразительного языка для передачи творческого художественного замысла проекта.</w:t>
            </w:r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 xml:space="preserve"> Форма и содержание органически должны быть слитны в конечном результате, то есть в художественном произведении. Но разделяя эти понятия, противопоставляя их друг ругу, мы имеем возможность вычленить формальные признаки художественной формы и выявить средства, с помощью которых строится форма.  Способность студента видеть новое в жизни и находить ему пластическую форму, основа новаторства. Сюда входит материал и композиционные средства. Вычленение композиционных средств и изучение их необходимо для освоения основ композиции. </w:t>
            </w:r>
            <w:r w:rsidRPr="00385A25">
              <w:rPr>
                <w:rFonts w:ascii="Times New Roman" w:hAnsi="Times New Roman" w:cs="Arial"/>
                <w:bCs/>
                <w:iCs/>
                <w:sz w:val="24"/>
                <w:szCs w:val="24"/>
                <w:lang w:eastAsia="zh-CN"/>
              </w:rPr>
              <w:t>В учебном процессе освоения программы (Тематическая композиция в художественной керамике) предусматривается широкое использование активных и интерактивных форм проведения занятий с использованием компьютерных технологий в сочетании с неаудиторной работой студентов с целью формирования и развития их творческих, профессиональных навыков и активизации, и реализацию личного потенциала. Огромное значение для процесса ознакомления с опытом декоративно-прикладного творчества приобретает коллективное посещение художественных выставок и конкурсов, других культурных форумов.</w:t>
            </w:r>
          </w:p>
          <w:p w:rsidR="009917D0" w:rsidRPr="00385A25" w:rsidRDefault="009917D0" w:rsidP="0015783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653F07">
        <w:trPr>
          <w:trHeight w:val="3748"/>
        </w:trPr>
        <w:tc>
          <w:tcPr>
            <w:tcW w:w="560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87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  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материала.</w:t>
            </w:r>
          </w:p>
        </w:tc>
        <w:tc>
          <w:tcPr>
            <w:tcW w:w="6662" w:type="dxa"/>
          </w:tcPr>
          <w:p w:rsidR="009917D0" w:rsidRPr="00385A25" w:rsidRDefault="009917D0" w:rsidP="00157835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Важнейшим принципом обучения (Тематической композиции в художественной керамике) является необходимая связь с другими дисциплинами, такими как:  Рисунок, Живопись, Скульптура и Проектирование. Эти дисциплины дают возможность в сложном взаимодействии своих выразительных средств, объемов, изобразительного языка -  научить студента выражать свои мысли художественным языком красоты и гармонии. </w:t>
            </w:r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>Мир един. Предметный мир должен естественно продолжить природный. В процессе своей жизнедеятельности человек приспосабливает окружающий мир к себе, мерит мир своим масштабом, измеряет его своим телом (все старинные меры длины - локоть, пядь, дюйм, стадия - исходят из размеров человеческого тела), соизмеряет силы природы со своими возможностями и создает материальный и духовный мир вокруг себя и для себя в формах, приспособленных для восприятия и освоения.</w:t>
            </w:r>
          </w:p>
        </w:tc>
      </w:tr>
      <w:tr w:rsidR="009917D0" w:rsidRPr="00863506" w:rsidTr="00653F07">
        <w:trPr>
          <w:trHeight w:val="2696"/>
        </w:trPr>
        <w:tc>
          <w:tcPr>
            <w:tcW w:w="560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87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Изобразительные средства тематической композиции «Человек и природа» в художественной керамике</w:t>
            </w:r>
          </w:p>
        </w:tc>
        <w:tc>
          <w:tcPr>
            <w:tcW w:w="6662" w:type="dxa"/>
          </w:tcPr>
          <w:p w:rsidR="009917D0" w:rsidRPr="00385A25" w:rsidRDefault="009917D0" w:rsidP="00157835">
            <w:pPr>
              <w:spacing w:before="100" w:beforeAutospacing="1" w:after="100" w:afterAutospacing="1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Свойство тематической композиции в художественной керамике, это декоративное преображение любой натуры, выделение нарядности, красочности, орнаментальности окружающего мира, соблюдение определённой меры условности изображения. В практическом задании тематической композиции рельефного изображения умелое обобщение </w:t>
            </w:r>
            <w:hyperlink r:id="rId6" w:history="1">
              <w:r w:rsidRPr="00385A25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формы</w:t>
              </w:r>
            </w:hyperlink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нисколько не вредит выразительности. Отказ от второстепенных подробностей делает более заметным главное. Студент должен научиться замечать и анализировать проявление законов гармонии в окружающей повседневной среде, будь то архитектура, интерьер или ландшафт. Искусство есть постоянное открытие прекрасного в обыденном.</w:t>
            </w:r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>В нем действуют законы, обуславливающие строение природных форм, органических и неорганических, и взаимосвязанность всего сущего в мире. Человек как частица природы связан со всеобщими законами природы, определяющими его естественное бытие, которое, в свою очередь, диктует человеку свои нормы, когда он, будучи творцом, создает вокруг себя свой рукотворный мир второй природы, предметы жизненной необходимости ради обеспечения своего физического существования и духовной жизни. Предметный мир исходит из тех же основополагаюших законов природы и является одновременно и отражением, и "продолжением" природного мира. Создавая свой предметный мир, человек сознательно или бессознательно использует природные формы и конструкции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4.2.2. Содержание практических занятий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391"/>
        <w:gridCol w:w="6618"/>
      </w:tblGrid>
      <w:tr w:rsidR="009917D0" w:rsidRPr="00863506" w:rsidTr="00157835">
        <w:tc>
          <w:tcPr>
            <w:tcW w:w="562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013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770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9917D0" w:rsidRPr="00863506" w:rsidTr="00157835"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3" w:type="dxa"/>
          </w:tcPr>
          <w:p w:rsidR="009917D0" w:rsidRPr="00385A25" w:rsidRDefault="009917D0" w:rsidP="00157835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6770" w:type="dxa"/>
          </w:tcPr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Композиция (от лат. compositio – составление, связывание) – построение художественного произведения, обусловленное его содержанием, характером и назначением, и во многом определяющее его восприятие. Композиция – важнейший организующий элемент художественной формой, придающий изделию единство и целостность, соподчиняющий его компоненты друг другу и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целому. Основные законы композиции – это закон целостности, единства, равновесия, соподчинения частей друг другу и общему. Композиция обладает многими свойствами и средствами, к которым относятся пропорциональность, масштабность, статичность и динамичность, ритм, контраст и нюанс. Важную роль в создании керамического изделия играют изобразительные средства, форма, цвет, фактура.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Ни одно из средств и законов композиции в отдельности не создадут гармоничное произведение, так как всё взаимосвязано: и характер формы, и её элементы, их соотношение между собой, и их цветовое, тоновое и фактурное решение. В декоративной керамической композиции тема может быть выражена способами, принципиально отличающими ее от композиции </w:t>
            </w: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lastRenderedPageBreak/>
              <w:t>картины. Изображение пейзажа может разворачиваться не в глубину, а вверх. В таком случае дальние планы помещаются над ближними, как и в древнерусской иконе. Возможен даже полный отказ от реального цвета. Важно, чтобы с помощью цвета создавался художественный образ.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Свойство керамической композиции – декоративное преображение любой натуры, выделение нарядности, красочности, орнаментальности окружающего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мира. Соблюдение определенной меры условности изображения, умелое обобщение формы нисколько не вредит выразительности. Отказ от второстепенных подробностей делает более заметным главное.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Особенности композиции в керамике во многом обусловлены техническими и художественными возможностями глины. Керамика позволяет свободно распоряжаться лепкой, детально прорабатывать форму, активно выражать движения.</w:t>
            </w:r>
          </w:p>
        </w:tc>
      </w:tr>
      <w:tr w:rsidR="009917D0" w:rsidRPr="00863506" w:rsidTr="00157835"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материала.</w:t>
            </w:r>
          </w:p>
        </w:tc>
        <w:tc>
          <w:tcPr>
            <w:tcW w:w="6770" w:type="dxa"/>
          </w:tcPr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Эскиз (франц. – esguisse), предварительный, часто беглый набросок, фиксирующий замысел произведения.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Эскизы – важная часть работы над изделием. Без эскизов не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может существовать ни одно произведение. Начиная работать над любой темой, необходимо размышлять над ней. Из нескольких беглых эскизов выбираем один,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наиболее выразительный вариант, который отражает замысел. В процессе работы над эскизом уточняются пропорции, прорабатываются технологические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 пластические решения, способы лепки, декора и фактуры. Очень важно вести эскиз от общего к частному, чтобы не отвлекаться на детали.</w:t>
            </w:r>
            <w:r w:rsidRPr="00385A25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.</w:t>
            </w: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Создание керамических изделий подразумевает выполнение нескольких этапов, первым из которых является создание фор-эскизов будущего изделия. Эскиз нужен для визуализации замысла автора, решения технических особенностей изделия, взаимного расположения деталей. От продуманности и проработанности эскиза зависит качество и возможность реализации замысла в материале. При этом для того, чтобы грамотно построить эскиз, необходимо не столько уметь рисовать, сколько умение правильно выстроить композицию. Знание основ композиции и умение их применять на практике позволяют выделить главное в будущей работе, не отвлекаться на прорисовку несущественных деталей, увидеть конструкцию в целом, уточнить относительные размеры элементов, их взаимное расположение. При этом можно использовать упрощённые, схематические изображения элементов, например простые геометрические фигуры, для нанесения которых использовать шаблоны и подручные средства.</w:t>
            </w:r>
          </w:p>
        </w:tc>
      </w:tr>
      <w:tr w:rsidR="009917D0" w:rsidRPr="00863506" w:rsidTr="00157835"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tabs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13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Изобразительные средства тематической композиции «Человек и природа» в художественной керамике</w:t>
            </w:r>
          </w:p>
        </w:tc>
        <w:tc>
          <w:tcPr>
            <w:tcW w:w="6770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Важную роль в создании керамического изделия играют изобразительные средства, форма, цвет, фактура. </w:t>
            </w:r>
            <w:r w:rsidRPr="00385A25">
              <w:rPr>
                <w:rFonts w:ascii="Times New Roman" w:hAnsi="Times New Roman"/>
                <w:sz w:val="24"/>
                <w:szCs w:val="24"/>
                <w:lang w:eastAsia="zh-CN"/>
              </w:rPr>
              <w:t>- основные этапы работы над композицией: концепция, эскиз, картон, материал.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Ни одно из средств и законов композиции в отдельности не создадут гармоничное произведение, так как всё взаимосвязано: и характер формы, и её элементы, их соотношение между собой, и их цветовое, тоновое и фактурное решение. Важно, чтобы с помощью цвета и объёмной формы создавался художественный </w:t>
            </w: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lastRenderedPageBreak/>
              <w:t>образ.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Свойство керамической композиции – декоративное преображение любой натуры, выделение нарядности, красочности, орнаментальности окружающего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мира. Соблюдение определенной меры условности изображения, умелое обобщение формы нисколько не вредит выразительности. Отказ от второстепенных подробностей делает более заметным главное, в тематической композиции.</w:t>
            </w:r>
          </w:p>
        </w:tc>
      </w:tr>
    </w:tbl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7D3DD9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самостоятельной работы  </w:t>
      </w:r>
    </w:p>
    <w:p w:rsidR="009917D0" w:rsidRPr="00385A25" w:rsidRDefault="009917D0" w:rsidP="00DB3935">
      <w:pPr>
        <w:spacing w:after="0" w:line="240" w:lineRule="auto"/>
        <w:ind w:left="216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510"/>
        <w:gridCol w:w="6275"/>
      </w:tblGrid>
      <w:tr w:rsidR="009917D0" w:rsidRPr="00863506" w:rsidTr="00D76E47">
        <w:tc>
          <w:tcPr>
            <w:tcW w:w="560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0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275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9917D0" w:rsidRPr="00863506" w:rsidTr="00D76E47">
        <w:tc>
          <w:tcPr>
            <w:tcW w:w="560" w:type="dxa"/>
          </w:tcPr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0" w:type="dxa"/>
          </w:tcPr>
          <w:p w:rsidR="009917D0" w:rsidRPr="00385A25" w:rsidRDefault="009917D0" w:rsidP="00ED3869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6275" w:type="dxa"/>
          </w:tcPr>
          <w:p w:rsidR="009917D0" w:rsidRPr="00385A25" w:rsidRDefault="009917D0" w:rsidP="00DB39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Подбор материала по теме в библиотеке. Разработка фор-эскизов композиционного решения с последующим утверждением у ведущего педагога. Тема «Человек и природа» может быть тематическим (город, деревня, времена года, историческим, фантазийным). Фор-эскизы выполняются на формате бумаги А-4. Техника исполнения любая: графитовый карандаш, акварель, цветные карандаши.</w:t>
            </w:r>
          </w:p>
        </w:tc>
      </w:tr>
      <w:tr w:rsidR="009917D0" w:rsidRPr="00863506" w:rsidTr="00D76E47">
        <w:tc>
          <w:tcPr>
            <w:tcW w:w="560" w:type="dxa"/>
          </w:tcPr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0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материала.</w:t>
            </w:r>
          </w:p>
        </w:tc>
        <w:tc>
          <w:tcPr>
            <w:tcW w:w="6275" w:type="dxa"/>
          </w:tcPr>
          <w:p w:rsidR="009917D0" w:rsidRPr="00385A25" w:rsidRDefault="009917D0" w:rsidP="008214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эскиза тематической композици</w:t>
            </w:r>
            <w:r w:rsidRPr="00863506">
              <w:rPr>
                <w:rFonts w:ascii="Times New Roman" w:hAnsi="Times New Roman"/>
                <w:sz w:val="24"/>
                <w:szCs w:val="24"/>
              </w:rPr>
              <w:t xml:space="preserve"> на основе лучшегофорэскизаиз </w:t>
            </w: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 предложенных вариантов,размер А-2 с последующим утверждением у ведущего педагога. Подбор цветовых пробников в материале для последующего выполнения изделия в керамике.используя такие средства как пропорциональность, масштабность, статичность и динамичность, ритм, контраст и нюанс.</w:t>
            </w:r>
          </w:p>
        </w:tc>
      </w:tr>
      <w:tr w:rsidR="009917D0" w:rsidRPr="00863506" w:rsidTr="00D76E47">
        <w:tc>
          <w:tcPr>
            <w:tcW w:w="560" w:type="dxa"/>
          </w:tcPr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0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Изобразительные средства тематической композиции «Человек и природа» в художественной керамике</w:t>
            </w:r>
          </w:p>
        </w:tc>
        <w:tc>
          <w:tcPr>
            <w:tcW w:w="6275" w:type="dxa"/>
          </w:tcPr>
          <w:p w:rsidR="009917D0" w:rsidRPr="00385A25" w:rsidRDefault="009917D0" w:rsidP="00DB39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керамической настенной композиции в натуральную величину 30х40 см с применением фактуры, пластики и цвета.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Объемно-пространственное видение в декоративной трактовке образа. Вспомогательные функции и техники работы керамическими материалами.</w:t>
            </w:r>
          </w:p>
        </w:tc>
      </w:tr>
    </w:tbl>
    <w:p w:rsidR="009917D0" w:rsidRPr="00385A25" w:rsidRDefault="009917D0" w:rsidP="00DB3935">
      <w:pPr>
        <w:spacing w:after="200" w:line="276" w:lineRule="auto"/>
        <w:jc w:val="both"/>
        <w:rPr>
          <w:b/>
          <w:i/>
        </w:rPr>
      </w:pPr>
    </w:p>
    <w:p w:rsidR="009917D0" w:rsidRPr="00385A25" w:rsidRDefault="009917D0" w:rsidP="001A789C">
      <w:pPr>
        <w:pStyle w:val="a3"/>
        <w:numPr>
          <w:ilvl w:val="0"/>
          <w:numId w:val="13"/>
        </w:numPr>
        <w:jc w:val="both"/>
        <w:rPr>
          <w:b/>
          <w:i/>
        </w:rPr>
      </w:pPr>
      <w:r w:rsidRPr="00385A25">
        <w:rPr>
          <w:b/>
          <w:i/>
        </w:rPr>
        <w:t>Перечень учебно-методического обеспечения для самостоятельной работы обучающихся по дисциплине.</w:t>
      </w:r>
    </w:p>
    <w:p w:rsidR="009917D0" w:rsidRPr="00385A25" w:rsidRDefault="009917D0" w:rsidP="00DB3935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Спекторова Н.А. Кемеровская роспись [Электронный ресурс]: учебно-методический комплекс дисциплины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«бакалавр»/Спекторова Н.А.— Электрон.текстовые данные.— Кемерово: Кемеровский государственный институт культуры, 2015.— 59 c.— Режим доступа: http://www.iprbookshop.ru/55784.— ЭБС «IPRbooks»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Соколов М.В. Декоративно-прикладное искусство [Электронный ресурс]: учебное пособие/ Соколов М.В., Соколова М.С.— Электрон.текстовые данные.— М.: Владос, 2013.— 399 c.— Режим доступа: http://www.iprbookshop.ru/18510.— ЭБС «IPRbooks»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Смекалов И.В. Декоративные возможности акварельной живописи [Электронный ресурс]: методические указания/ Смекалов И.В., Шлеюк С.Г.— Электрон.текстовые данные.— Оренбург: Оренбургский государственный университет, ЭБС АСВ, 2013.— 28 c.— Режим доступа: http://www.iprbookshop.ru/21573.— ЭБС «IPRbooks»</w:t>
      </w:r>
    </w:p>
    <w:p w:rsidR="009917D0" w:rsidRPr="00385A25" w:rsidRDefault="009917D0" w:rsidP="00ED386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Бесчастнов Н.П. Изображение растительных мотивов [Электронный ресурс]: учебное пособие/ Бесчастнов Н.П.— Электрон.текстовые данные.— М.: Владос, 2012.— 175 c.— Режим доступа: http://www.iprbookshop.ru/14170.— ЭБС «IPRbooks»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Бадаев В.С. Искусство русской кистевой росписи [Электронный ресурс]: учебное пособие/ Бадаев В.С.— Электрон.текстовые данные.— М.: Владос, 2013.— 71 c.— Режим доступа: http://www.iprbookshop.ru/18511.— ЭБС «IPRbooks»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Ткаченко А.В. Художественная керамика [Электронный ресурс]: учебно-методический комплекс дисциплины по направлению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Электрон.текстовые данные.— Кемерово: Кемеровский государственный институт культуры, 2014.— 67 c.— Режим доступа: http://www.iprbookshop.ru/55277.— ЭБС «IPRbooks»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Электрон.текстовые данные.— Кемерово: Кемеровский государственный институт культуры, 2016.— 52 c.— Режим доступа: http://www.iprbookshop.ru/55826.— ЭБС «IPRbooks»</w:t>
      </w:r>
    </w:p>
    <w:p w:rsidR="009917D0" w:rsidRPr="00385A25" w:rsidRDefault="009917D0" w:rsidP="00E14864">
      <w:pPr>
        <w:pStyle w:val="a3"/>
        <w:rPr>
          <w:color w:val="000000"/>
          <w:shd w:val="clear" w:color="auto" w:fill="FCFCFC"/>
        </w:rPr>
      </w:pPr>
    </w:p>
    <w:p w:rsidR="009917D0" w:rsidRPr="00385A25" w:rsidRDefault="009917D0" w:rsidP="00E1486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BB4545">
      <w:pPr>
        <w:pStyle w:val="ab"/>
        <w:numPr>
          <w:ilvl w:val="0"/>
          <w:numId w:val="13"/>
        </w:numPr>
        <w:tabs>
          <w:tab w:val="left" w:pos="993"/>
        </w:tabs>
        <w:ind w:left="0" w:firstLine="567"/>
        <w:rPr>
          <w:b/>
          <w:bCs/>
          <w:i/>
          <w:iCs/>
        </w:rPr>
      </w:pPr>
      <w:r w:rsidRPr="00385A25">
        <w:rPr>
          <w:b/>
          <w:bCs/>
          <w:i/>
          <w:iCs/>
        </w:rPr>
        <w:t>Фонд оценочных средств для проведения текущей и промежуточной аттестации обучающихся по дисциплине (модулю)</w:t>
      </w:r>
    </w:p>
    <w:p w:rsidR="009917D0" w:rsidRPr="00385A25" w:rsidRDefault="009917D0" w:rsidP="00DB3935">
      <w:pPr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9917D0" w:rsidRPr="00385A25" w:rsidRDefault="009917D0" w:rsidP="00DB39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9917D0" w:rsidRPr="00385A25" w:rsidRDefault="009917D0" w:rsidP="00DB39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9917D0" w:rsidRPr="00385A25" w:rsidRDefault="009917D0" w:rsidP="00DB393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385A25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ab/>
        <w:t xml:space="preserve">Текущий контроль успеваемости обеспечивает оценивание хода освоения дисциплины в процессе обучения. </w:t>
      </w:r>
    </w:p>
    <w:p w:rsidR="009917D0" w:rsidRPr="00385A25" w:rsidRDefault="009917D0" w:rsidP="00DB3935">
      <w:pPr>
        <w:tabs>
          <w:tab w:val="left" w:pos="1701"/>
        </w:tabs>
        <w:spacing w:after="200" w:line="276" w:lineRule="auto"/>
        <w:ind w:firstLine="567"/>
        <w:jc w:val="both"/>
        <w:rPr>
          <w:b/>
        </w:rPr>
      </w:pPr>
    </w:p>
    <w:p w:rsidR="009917D0" w:rsidRPr="00385A25" w:rsidRDefault="009917D0" w:rsidP="00DB3935">
      <w:pPr>
        <w:widowControl w:val="0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835"/>
        <w:gridCol w:w="2552"/>
        <w:gridCol w:w="3798"/>
      </w:tblGrid>
      <w:tr w:rsidR="009917D0" w:rsidRPr="00863506" w:rsidTr="00D2306A">
        <w:tc>
          <w:tcPr>
            <w:tcW w:w="567" w:type="dxa"/>
          </w:tcPr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</w:tcPr>
          <w:p w:rsidR="009917D0" w:rsidRPr="00385A25" w:rsidRDefault="009917D0" w:rsidP="00D23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552" w:type="dxa"/>
          </w:tcPr>
          <w:p w:rsidR="009917D0" w:rsidRPr="00385A25" w:rsidRDefault="009917D0" w:rsidP="00D23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798" w:type="dxa"/>
          </w:tcPr>
          <w:p w:rsidR="009917D0" w:rsidRPr="00385A25" w:rsidRDefault="009917D0" w:rsidP="00D23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9917D0" w:rsidRPr="00863506" w:rsidTr="00D2306A">
        <w:tc>
          <w:tcPr>
            <w:tcW w:w="567" w:type="dxa"/>
          </w:tcPr>
          <w:p w:rsidR="009917D0" w:rsidRPr="00385A25" w:rsidRDefault="009917D0" w:rsidP="00D2306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917D0" w:rsidRPr="00385A25" w:rsidRDefault="009917D0" w:rsidP="00D2306A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</w:t>
            </w:r>
            <w:r w:rsidRPr="00385A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«Человек и природа» </w:t>
            </w:r>
          </w:p>
        </w:tc>
        <w:tc>
          <w:tcPr>
            <w:tcW w:w="2552" w:type="dxa"/>
          </w:tcPr>
          <w:p w:rsidR="009917D0" w:rsidRPr="00385A25" w:rsidRDefault="009917D0" w:rsidP="00D23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ПК-4</w:t>
            </w:r>
          </w:p>
        </w:tc>
        <w:tc>
          <w:tcPr>
            <w:tcW w:w="3798" w:type="dxa"/>
          </w:tcPr>
          <w:p w:rsidR="009917D0" w:rsidRPr="00385A25" w:rsidRDefault="009917D0" w:rsidP="00D23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просмотр</w:t>
            </w:r>
          </w:p>
        </w:tc>
      </w:tr>
      <w:tr w:rsidR="009917D0" w:rsidRPr="00863506" w:rsidTr="00D2306A">
        <w:tc>
          <w:tcPr>
            <w:tcW w:w="567" w:type="dxa"/>
          </w:tcPr>
          <w:p w:rsidR="009917D0" w:rsidRPr="00385A25" w:rsidRDefault="009917D0" w:rsidP="00D2306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917D0" w:rsidRPr="00385A25" w:rsidRDefault="009917D0" w:rsidP="00D23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 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материала.</w:t>
            </w:r>
          </w:p>
        </w:tc>
        <w:tc>
          <w:tcPr>
            <w:tcW w:w="2552" w:type="dxa"/>
          </w:tcPr>
          <w:p w:rsidR="009917D0" w:rsidRPr="00385A25" w:rsidRDefault="009917D0" w:rsidP="00D23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3798" w:type="dxa"/>
          </w:tcPr>
          <w:p w:rsidR="009917D0" w:rsidRPr="00385A25" w:rsidRDefault="009917D0" w:rsidP="00D2306A">
            <w:pPr>
              <w:pStyle w:val="a3"/>
              <w:ind w:left="0"/>
              <w:jc w:val="both"/>
            </w:pPr>
            <w:r w:rsidRPr="00385A25">
              <w:t xml:space="preserve">Промежуточный просмотр. </w:t>
            </w:r>
          </w:p>
        </w:tc>
      </w:tr>
      <w:tr w:rsidR="009917D0" w:rsidRPr="00863506" w:rsidTr="00D2306A">
        <w:tc>
          <w:tcPr>
            <w:tcW w:w="567" w:type="dxa"/>
          </w:tcPr>
          <w:p w:rsidR="009917D0" w:rsidRPr="00385A25" w:rsidRDefault="009917D0" w:rsidP="00D2306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917D0" w:rsidRPr="00385A25" w:rsidRDefault="009917D0" w:rsidP="00D23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Изобразительные средства тематической композиции «Человек и природа» в художественной керамике</w:t>
            </w:r>
          </w:p>
        </w:tc>
        <w:tc>
          <w:tcPr>
            <w:tcW w:w="2552" w:type="dxa"/>
          </w:tcPr>
          <w:p w:rsidR="009917D0" w:rsidRPr="00385A25" w:rsidRDefault="009917D0" w:rsidP="00D23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3798" w:type="dxa"/>
          </w:tcPr>
          <w:p w:rsidR="009917D0" w:rsidRPr="00385A25" w:rsidRDefault="009917D0" w:rsidP="00D2306A">
            <w:pPr>
              <w:pStyle w:val="a3"/>
              <w:ind w:left="0"/>
              <w:jc w:val="both"/>
            </w:pPr>
            <w:r w:rsidRPr="00385A25">
              <w:t>Семестровый просмотр по дисциплине</w:t>
            </w:r>
          </w:p>
        </w:tc>
      </w:tr>
    </w:tbl>
    <w:p w:rsidR="009917D0" w:rsidRPr="00385A25" w:rsidRDefault="009917D0" w:rsidP="00DB3935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85A25">
        <w:rPr>
          <w:rFonts w:ascii="Times New Roman" w:hAnsi="Times New Roman"/>
          <w:b/>
          <w:iCs/>
          <w:sz w:val="24"/>
          <w:szCs w:val="24"/>
          <w:lang w:eastAsia="ru-RU"/>
        </w:rPr>
        <w:t>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9917D0" w:rsidRPr="00385A25" w:rsidRDefault="009917D0" w:rsidP="00222A4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Типовые контрольные задания к практическим занятиям.</w:t>
      </w:r>
    </w:p>
    <w:p w:rsidR="009917D0" w:rsidRPr="00385A25" w:rsidRDefault="009917D0" w:rsidP="00222A4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11739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Тема 2.</w:t>
      </w:r>
      <w:r w:rsidRPr="00385A25">
        <w:rPr>
          <w:rFonts w:ascii="Times New Roman" w:hAnsi="Times New Roman"/>
          <w:b/>
          <w:sz w:val="24"/>
          <w:szCs w:val="24"/>
          <w:lang w:eastAsia="ru-RU"/>
        </w:rPr>
        <w:t>Построение композиции в работе над созданием керамического рельефа «Человек и природа»</w:t>
      </w:r>
    </w:p>
    <w:p w:rsidR="009917D0" w:rsidRPr="00385A25" w:rsidRDefault="009917D0" w:rsidP="00FB26E8">
      <w:pPr>
        <w:shd w:val="clear" w:color="auto" w:fill="FFFFFF"/>
        <w:spacing w:after="0" w:line="240" w:lineRule="auto"/>
        <w:ind w:firstLine="567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 w:rsidRPr="00385A25">
        <w:rPr>
          <w:rFonts w:ascii="yandex-sans" w:hAnsi="yandex-sans"/>
          <w:b/>
          <w:i/>
          <w:color w:val="000000"/>
          <w:sz w:val="23"/>
          <w:szCs w:val="23"/>
          <w:lang w:eastAsia="ru-RU"/>
        </w:rPr>
        <w:t>Задание к занятию.</w:t>
      </w:r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Начать работу над заданием с выбора темы сюжета. Построение схемы композиции используя законы целостности, единства, равновесия, соподчинения частей друг другу и общему. Выполнить 3-5 форэскизов на формате А4 различных предложенных вариантов Используя такие средства как пропорциональность, масштабность, статичность и динамичность, ритм, контраст и нюанс.Материал: бумага, карандаш, акварель.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11739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Тема 3. </w:t>
      </w:r>
      <w:r w:rsidRPr="00385A25">
        <w:rPr>
          <w:rFonts w:ascii="Times New Roman" w:hAnsi="Times New Roman"/>
          <w:b/>
          <w:bCs/>
          <w:sz w:val="24"/>
          <w:szCs w:val="24"/>
          <w:lang w:eastAsia="ru-RU"/>
        </w:rPr>
        <w:t>Разработка эскиза керамического рельефа «Человек и природа». Цветовое решение и технические возможности материала.</w:t>
      </w:r>
    </w:p>
    <w:p w:rsidR="009917D0" w:rsidRPr="00385A25" w:rsidRDefault="009917D0" w:rsidP="004106F1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color w:val="303030"/>
          <w:sz w:val="24"/>
          <w:szCs w:val="24"/>
          <w:lang w:eastAsia="ru-RU"/>
        </w:rPr>
        <w:t>Задание к занятию.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Начать работу над заданием с выбранного наиболее удачного варианта форэскиза, который прошёл стадию утверждения ведущим педагогом. Перенести сфорэскиза увеличенный рисунок на бумагу или картон формата А2. Из шамотной массы раскатать пласт, на который переносится с картона тематический рисунок. По выполненному контуру рисунка наноситькерамическую массу, формируя рельефное изображение. 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326F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Тема 4. </w:t>
      </w:r>
      <w:r w:rsidRPr="00385A25">
        <w:rPr>
          <w:rFonts w:ascii="Times New Roman" w:hAnsi="Times New Roman"/>
          <w:b/>
          <w:bCs/>
          <w:sz w:val="24"/>
          <w:szCs w:val="24"/>
          <w:lang w:eastAsia="ru-RU"/>
        </w:rPr>
        <w:t>Изобразительные средства тематической композиции «Человек и природа» в художественной керамике.</w:t>
      </w:r>
    </w:p>
    <w:p w:rsidR="009917D0" w:rsidRPr="00385A25" w:rsidRDefault="009917D0" w:rsidP="000D6508">
      <w:pPr>
        <w:shd w:val="clear" w:color="auto" w:fill="FFFFFF"/>
        <w:spacing w:after="0" w:line="240" w:lineRule="auto"/>
        <w:ind w:firstLine="567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 w:rsidRPr="00385A25">
        <w:rPr>
          <w:rFonts w:ascii="yandex-sans" w:hAnsi="yandex-sans"/>
          <w:b/>
          <w:i/>
          <w:color w:val="000000"/>
          <w:sz w:val="23"/>
          <w:szCs w:val="23"/>
          <w:lang w:eastAsia="ru-RU"/>
        </w:rPr>
        <w:t>Задание к занятию.</w:t>
      </w:r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Тема «Человек и природа» в решении художественной керамики, может быть представлена разнообразно. Допускается в рельефе: композиционный портрет, полуфигура, фигура на фоне пейзажа, историческая сцена, сельский сюжет, городская улица. Объемно-пространственное видение в декоративной трактовке образа. Вспомогательные функции и техники работы керамическими материалами. Важную роль в создании керамического изделия играет материал: глина, шамот, изобразительные средства, форма, цвет и фактура</w:t>
      </w:r>
      <w:r w:rsidRPr="00385A25">
        <w:rPr>
          <w:rFonts w:ascii="Times New Roman" w:hAnsi="Times New Roman"/>
          <w:sz w:val="24"/>
          <w:szCs w:val="24"/>
          <w:lang w:eastAsia="ru-RU"/>
        </w:rPr>
        <w:t>.</w:t>
      </w:r>
    </w:p>
    <w:p w:rsidR="009917D0" w:rsidRPr="00385A25" w:rsidRDefault="009917D0" w:rsidP="00A95008">
      <w:pPr>
        <w:tabs>
          <w:tab w:val="num" w:pos="0"/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Задание для практической подготовки.</w:t>
      </w:r>
    </w:p>
    <w:p w:rsidR="009917D0" w:rsidRPr="00385A25" w:rsidRDefault="009917D0" w:rsidP="00D862D6">
      <w:pPr>
        <w:tabs>
          <w:tab w:val="num" w:pos="0"/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Ознакомление и выбор для практического исполнения рельефа различных керамических материалов (глина, шамотная масса, фаянс, соли и окислы металлов, цветные ангобы, пигменты, подглазурные и надглазурные красители, цветные глазури и эмали. Освоение возможностей керамического материала. Выбрать размер и высоту рельефного изображения, вылепить, используятехники: барельеф, горельеф, контррельеф, </w:t>
      </w:r>
      <w:r w:rsidRPr="00385A25">
        <w:rPr>
          <w:rFonts w:ascii="Times New Roman" w:hAnsi="Times New Roman"/>
          <w:sz w:val="24"/>
          <w:szCs w:val="24"/>
          <w:lang w:eastAsia="ru-RU"/>
        </w:rPr>
        <w:lastRenderedPageBreak/>
        <w:t>а также нанести различную фактуру. Сделать пробники: покрытие ангобом и цветными глазурями. Просушка рельефа на гипсовой подложке. Дальнейшая обработка рельефаперед обжигом: покрытие ангобами, солями или окислами металлов. После утильного обжига покраска цветными глазурями вручную или аэрографом, распылителем. Финишный политой обжиг декоративного рельефа.</w:t>
      </w:r>
    </w:p>
    <w:p w:rsidR="009917D0" w:rsidRPr="00385A25" w:rsidRDefault="009917D0" w:rsidP="00E03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663312" w:rsidRDefault="009917D0" w:rsidP="006633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3312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9917D0" w:rsidRPr="00663312" w:rsidRDefault="009917D0" w:rsidP="0066331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663312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9917D0" w:rsidRPr="00DC11F5" w:rsidRDefault="009917D0" w:rsidP="00663312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9917D0" w:rsidRPr="00385A25" w:rsidRDefault="009917D0" w:rsidP="00DB39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6427EE">
      <w:pPr>
        <w:pStyle w:val="a3"/>
        <w:numPr>
          <w:ilvl w:val="0"/>
          <w:numId w:val="20"/>
        </w:numPr>
        <w:jc w:val="both"/>
        <w:rPr>
          <w:b/>
          <w:i/>
        </w:rPr>
      </w:pPr>
      <w:r w:rsidRPr="00385A25"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9917D0" w:rsidRPr="00385A25" w:rsidRDefault="009917D0" w:rsidP="002459EE">
      <w:pPr>
        <w:pStyle w:val="a3"/>
        <w:ind w:left="360"/>
        <w:jc w:val="both"/>
        <w:rPr>
          <w:b/>
          <w:i/>
        </w:rPr>
      </w:pPr>
    </w:p>
    <w:p w:rsidR="009917D0" w:rsidRPr="00385A25" w:rsidRDefault="009917D0" w:rsidP="002459EE">
      <w:pPr>
        <w:spacing w:after="20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385A25">
        <w:rPr>
          <w:rFonts w:ascii="Times New Roman" w:hAnsi="Times New Roman"/>
          <w:b/>
          <w:sz w:val="24"/>
          <w:szCs w:val="24"/>
        </w:rPr>
        <w:t>7.1 Основная учебная литература:</w:t>
      </w: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>Спекторова Н.А. Кемеровская роспись [Электронный ресурс]: учебно-методический комплекс дисциплины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«бакалавр»/Спекторова Н.А.— Электрон.текстовые данные.— Кемерово: Кемеровский государственный институт культуры, 2015.— 59 c.— Режим доступа: http://www.iprbookshop.ru/55784.— ЭБС «IPRbooks</w:t>
      </w:r>
    </w:p>
    <w:p w:rsidR="009917D0" w:rsidRPr="00385A25" w:rsidRDefault="009917D0" w:rsidP="002459E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>Соколов М.В. Декоративно-прикладное искусство [Электронный ресурс]: учебное пособие/ Соколов М.В., Соколова М.С.— Электрон.текстовые данные.— М.: Владос, 2013.— 399 c.— Режим доступа: http://www.iprbookshop.ru/18510.— ЭБС «IPRbooks»</w:t>
      </w:r>
    </w:p>
    <w:p w:rsidR="009917D0" w:rsidRPr="00385A25" w:rsidRDefault="009917D0" w:rsidP="002459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>Смекалов И.В. Декоративные возможности акварельной живописи [Электронный ресурс]: методические указания/ Смекалов И.В., Шлеюк С.Г.— Электрон.текстовые данные.— Оренбург: Оренбургский государственный университет, ЭБС АСВ, 2013.— 28 c.— Режим доступа: http://www.iprbookshop.ru/21573.— ЭБС «IPRbooks»</w:t>
      </w:r>
    </w:p>
    <w:p w:rsidR="009917D0" w:rsidRPr="00385A25" w:rsidRDefault="009917D0" w:rsidP="002459E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>Бесчастнов Н.П. Изображение растительных мотивов [Электронный ресурс]: учебное пособие/ Бесчастнов Н.П.— Электрон.текстовые данные.— М.: Владос, 2012.— 175 c.— Режим доступа: http://www.iprbookshop.ru/14170.— ЭБС «IPRbooks»</w:t>
      </w:r>
    </w:p>
    <w:p w:rsidR="009917D0" w:rsidRPr="00385A25" w:rsidRDefault="009917D0" w:rsidP="002459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>Бадаев В.С. Искусство русской кистевой росписи [Электронный ресурс]: учебное пособие/ Бадаев В.С.— Электрон.текстовые данные.— М.: Владос, 2013.— 71 c.— Режим доступа: http://www.iprbookshop.ru/18511.— ЭБС «IPRbooks»</w:t>
      </w:r>
    </w:p>
    <w:p w:rsidR="009917D0" w:rsidRPr="00385A25" w:rsidRDefault="009917D0" w:rsidP="002459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shd w:val="clear" w:color="auto" w:fill="FFFFFF"/>
        </w:rPr>
      </w:pPr>
      <w:r w:rsidRPr="00385A25">
        <w:rPr>
          <w:color w:val="000000"/>
          <w:shd w:val="clear" w:color="auto" w:fill="FCFCFC"/>
        </w:rPr>
        <w:t>Ткаченко А.В. Художественная керамика [Электронный ресурс]: учебно-</w:t>
      </w:r>
      <w:r w:rsidRPr="00385A25">
        <w:rPr>
          <w:color w:val="000000"/>
          <w:shd w:val="clear" w:color="auto" w:fill="FCFCFC"/>
        </w:rPr>
        <w:lastRenderedPageBreak/>
        <w:t>методический комплекс дисциплины по направлению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Электрон.текстовые данные.— Кемерово: Кемеровский государственный институт культуры, 2014.— 67 c.— Режим доступа: http://www.iprbookshop.ru/55277.— ЭБС «IPRbooks»</w:t>
      </w:r>
    </w:p>
    <w:p w:rsidR="009917D0" w:rsidRPr="00385A25" w:rsidRDefault="009917D0" w:rsidP="002459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Электрон.текстовые данные.— Кемерово: Кемеровский государственный институт культуры, 2016.— 52 c.— Режим доступа: http://www.iprbookshop.ru/55826.— ЭБС «IPRbooks»</w:t>
      </w: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720" w:firstLine="41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2226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Ростовцев Н.Н. Рисование головы человека 2004г. 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Джозеф Шиппард Обнажённая натура «Поппури» Минск2000г. 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Строгановская школа рисунка «Сварог и к» 2001г.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Краморов С.Н. «Конструктивный рисунок» 2005г.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Ли Н. «Основы учебного академического рисунка» 2008г.</w:t>
      </w:r>
    </w:p>
    <w:p w:rsidR="009917D0" w:rsidRPr="00385A25" w:rsidRDefault="009917D0" w:rsidP="00DB3935">
      <w:pPr>
        <w:tabs>
          <w:tab w:val="left" w:pos="156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9917D0" w:rsidRPr="00385A25" w:rsidRDefault="009917D0" w:rsidP="0085226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7.3.Периодические издания</w:t>
      </w:r>
    </w:p>
    <w:p w:rsidR="009917D0" w:rsidRPr="00385A25" w:rsidRDefault="009917D0" w:rsidP="003D038D">
      <w:pPr>
        <w:widowControl w:val="0"/>
        <w:numPr>
          <w:ilvl w:val="0"/>
          <w:numId w:val="18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Журнал Искусство №1-6 –М.: Издательство Искусство, 2010-2015.</w:t>
      </w:r>
    </w:p>
    <w:p w:rsidR="009917D0" w:rsidRPr="00385A25" w:rsidRDefault="009917D0" w:rsidP="00DB3935">
      <w:pPr>
        <w:tabs>
          <w:tab w:val="left" w:pos="1701"/>
        </w:tabs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6427E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85A25">
        <w:rPr>
          <w:rFonts w:ascii="Times New Roman" w:hAnsi="Times New Roman"/>
          <w:b/>
          <w:i/>
          <w:sz w:val="24"/>
          <w:szCs w:val="24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917D0" w:rsidRPr="00385A25" w:rsidRDefault="00722235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9917D0" w:rsidRPr="00385A25">
          <w:rPr>
            <w:rFonts w:ascii="Times New Roman" w:hAnsi="Times New Roman"/>
            <w:color w:val="0000FF"/>
            <w:sz w:val="24"/>
            <w:szCs w:val="24"/>
            <w:u w:val="single"/>
          </w:rPr>
          <w:t>www.hermitagemuseum.org</w:t>
        </w:r>
      </w:hyperlink>
      <w:r w:rsidR="009917D0" w:rsidRPr="00385A25">
        <w:rPr>
          <w:rFonts w:ascii="Times New Roman" w:hAnsi="Times New Roman"/>
          <w:sz w:val="24"/>
          <w:szCs w:val="24"/>
        </w:rPr>
        <w:t xml:space="preserve">  - Государственный Эрмитаж в Санкт Петербурге</w:t>
      </w:r>
    </w:p>
    <w:p w:rsidR="009917D0" w:rsidRPr="00385A25" w:rsidRDefault="00722235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9917D0" w:rsidRPr="00385A25">
          <w:rPr>
            <w:rFonts w:ascii="Times New Roman" w:hAnsi="Times New Roman"/>
            <w:color w:val="0000FF"/>
            <w:sz w:val="24"/>
            <w:szCs w:val="24"/>
            <w:u w:val="single"/>
          </w:rPr>
          <w:t>www.arts-museum.ru</w:t>
        </w:r>
      </w:hyperlink>
      <w:r w:rsidR="009917D0" w:rsidRPr="00385A25">
        <w:rPr>
          <w:rFonts w:ascii="Times New Roman" w:hAnsi="Times New Roman"/>
          <w:sz w:val="24"/>
          <w:szCs w:val="24"/>
        </w:rPr>
        <w:t xml:space="preserve">  - Государственный музей изобразительных искусств имени А.С. Пушкина</w:t>
      </w:r>
    </w:p>
    <w:p w:rsidR="009917D0" w:rsidRPr="00385A25" w:rsidRDefault="009917D0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www.louvre.fr  - Лувр</w:t>
      </w:r>
    </w:p>
    <w:p w:rsidR="009917D0" w:rsidRPr="00385A25" w:rsidRDefault="009917D0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mv.vatican.va   - Ватиканский музей, Рим</w:t>
      </w:r>
    </w:p>
    <w:p w:rsidR="009917D0" w:rsidRPr="00385A25" w:rsidRDefault="00722235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9917D0" w:rsidRPr="00385A25">
          <w:rPr>
            <w:rFonts w:ascii="Times New Roman" w:hAnsi="Times New Roman"/>
            <w:color w:val="0000FF"/>
            <w:sz w:val="24"/>
            <w:szCs w:val="24"/>
            <w:u w:val="single"/>
          </w:rPr>
          <w:t>www.szepmuveszeti.hu</w:t>
        </w:r>
      </w:hyperlink>
      <w:r w:rsidR="009917D0" w:rsidRPr="00385A25">
        <w:rPr>
          <w:rFonts w:ascii="Times New Roman" w:hAnsi="Times New Roman"/>
          <w:sz w:val="24"/>
          <w:szCs w:val="24"/>
        </w:rPr>
        <w:t xml:space="preserve"> - Будапештский музей зарубежного изобразительного искусства</w:t>
      </w:r>
    </w:p>
    <w:p w:rsidR="009917D0" w:rsidRPr="00385A25" w:rsidRDefault="009917D0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www.museodelprado.es   - Музей Прадо, Мадрид</w:t>
      </w:r>
    </w:p>
    <w:p w:rsidR="009917D0" w:rsidRPr="00385A25" w:rsidRDefault="009917D0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rusmuseum.ru  - Русский музей</w:t>
      </w:r>
    </w:p>
    <w:p w:rsidR="009917D0" w:rsidRPr="00385A25" w:rsidRDefault="009917D0" w:rsidP="003D038D">
      <w:pPr>
        <w:spacing w:after="200" w:line="240" w:lineRule="auto"/>
        <w:ind w:left="720"/>
        <w:jc w:val="both"/>
        <w:rPr>
          <w:b/>
          <w:i/>
        </w:rPr>
      </w:pPr>
    </w:p>
    <w:p w:rsidR="009917D0" w:rsidRPr="00385A25" w:rsidRDefault="009917D0" w:rsidP="006427E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85A25">
        <w:rPr>
          <w:rFonts w:ascii="Times New Roman" w:hAnsi="Times New Roman"/>
          <w:b/>
          <w:i/>
          <w:sz w:val="24"/>
          <w:szCs w:val="24"/>
        </w:rPr>
        <w:t>Методические указания для обучающихся по освоению дисциплины (модуля)</w:t>
      </w:r>
    </w:p>
    <w:p w:rsidR="009917D0" w:rsidRPr="00385A25" w:rsidRDefault="009917D0" w:rsidP="00DB393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лекционных и практических занятий по выполнению учебных заданий и самостоятельной работы. </w:t>
      </w:r>
      <w:r w:rsidRPr="00385A25">
        <w:rPr>
          <w:rFonts w:ascii="Times New Roman" w:hAnsi="Times New Roman"/>
          <w:bCs/>
          <w:sz w:val="24"/>
          <w:szCs w:val="24"/>
          <w:lang w:eastAsia="ru-RU"/>
        </w:rPr>
        <w:t>Подготовка к практическим занятиям включает обязательное наличие необходимых для работы инструментов (графитовые карандаши, ластик, альбом, листы ватмана. планшет 50х70, кнопки, а также необходимые керамические материалы: глина, шамотная масса, гипсовые подставки, подложки, керамические красители). Вуз оснащен необходимыми для обжига керамики печами.</w:t>
      </w:r>
    </w:p>
    <w:p w:rsidR="009917D0" w:rsidRPr="00385A25" w:rsidRDefault="009917D0" w:rsidP="00DB393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Самостоятельную работу следует рассматривать как одно из звеньев полноценного высшего образования, на которое отводится часть учебного времени.</w:t>
      </w:r>
    </w:p>
    <w:p w:rsidR="009917D0" w:rsidRPr="00385A25" w:rsidRDefault="009917D0" w:rsidP="00DB39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9917D0" w:rsidRPr="00385A25" w:rsidRDefault="009917D0" w:rsidP="00DB39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материалами, иллюстрациями из интернета;</w:t>
      </w:r>
    </w:p>
    <w:p w:rsidR="009917D0" w:rsidRPr="00385A25" w:rsidRDefault="009917D0" w:rsidP="00DB39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с работ мастеров;</w:t>
      </w:r>
    </w:p>
    <w:p w:rsidR="009917D0" w:rsidRPr="00385A25" w:rsidRDefault="009917D0" w:rsidP="00DB39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917D0" w:rsidRPr="00385A25" w:rsidRDefault="009917D0" w:rsidP="00DB39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lastRenderedPageBreak/>
        <w:t>подготовка к просмотрам непосредственно перед ними.</w:t>
      </w:r>
    </w:p>
    <w:p w:rsidR="009917D0" w:rsidRPr="00385A25" w:rsidRDefault="009917D0" w:rsidP="00DB39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Зачет проводится в форме просмотра, поэтому необходимо выставить учебные работы, заранее, в подготовленной мастерской.</w:t>
      </w:r>
    </w:p>
    <w:p w:rsidR="009917D0" w:rsidRPr="00385A25" w:rsidRDefault="009917D0" w:rsidP="00DB39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5A25">
        <w:rPr>
          <w:rFonts w:ascii="Times New Roman" w:hAnsi="Times New Roman"/>
          <w:bCs/>
          <w:sz w:val="24"/>
          <w:szCs w:val="24"/>
          <w:lang w:eastAsia="ru-RU"/>
        </w:rPr>
        <w:t>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 Неукоснительное выполнение основных этапов создания длительного задания по тематической композиции: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–выполнение композиционных набросков в малом масштабе и компоновка в листе;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–увеличение и переводконтура эскиза на керамический пласт;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– определение большой формы и уточнение пропорций;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уточнение особенностей и характера изображаемого объекта;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моделировка формы, уточнение деталей;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–тональное решение и стилизация средствами керамики;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-обобщение, сушка, покраска, обжиги.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      Выполнение работ в соответствии со следующим планом: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9917D0" w:rsidRPr="00B80352" w:rsidRDefault="009917D0" w:rsidP="00B8035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Дементьевой Ю.В., Павловой С.А. «</w:t>
      </w:r>
      <w:r w:rsidRPr="00B80352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B80352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917D0" w:rsidRPr="00385A25" w:rsidRDefault="009917D0" w:rsidP="00524AB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524AB4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85A25">
        <w:rPr>
          <w:rFonts w:ascii="Times New Roman" w:hAnsi="Times New Roman"/>
          <w:b/>
          <w:i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917D0" w:rsidRPr="0072223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2235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385A25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9917D0" w:rsidRPr="0072223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2235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9917D0" w:rsidRPr="0072223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2235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385A25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9917D0" w:rsidRPr="0072223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2235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385A25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9917D0" w:rsidRPr="00385A2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5.Архиватор 7-zip</w:t>
      </w:r>
    </w:p>
    <w:p w:rsidR="009917D0" w:rsidRPr="00385A2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9917D0" w:rsidRPr="00385A2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9917D0" w:rsidRPr="00385A2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5E6FC6">
      <w:pPr>
        <w:pStyle w:val="a3"/>
        <w:numPr>
          <w:ilvl w:val="0"/>
          <w:numId w:val="20"/>
        </w:numPr>
        <w:jc w:val="both"/>
        <w:rPr>
          <w:b/>
          <w:bCs/>
          <w:i/>
          <w:iCs/>
        </w:rPr>
      </w:pPr>
      <w:r w:rsidRPr="00385A25">
        <w:rPr>
          <w:b/>
          <w:bCs/>
          <w:i/>
          <w:iCs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9917D0" w:rsidRPr="00385A25" w:rsidRDefault="009917D0" w:rsidP="005E6FC6">
      <w:pPr>
        <w:pStyle w:val="a3"/>
        <w:ind w:left="360"/>
        <w:jc w:val="both"/>
        <w:rPr>
          <w:b/>
          <w:bCs/>
          <w:i/>
          <w:iCs/>
        </w:rPr>
      </w:pP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Высшее учебное заведение, реализующее основные образовательные программы подготовки бакалавров, должно располагать материально-технической базой, обеспечивающей проведение всех видов дисциплинарной и междисциплинарной подготовки. 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Специально оборудованные мастерские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Керамические мастерские для лепки и сушки изделий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Печи для обжига керамики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Подиумы, шкафы, стеллажи для работ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Табуреты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lastRenderedPageBreak/>
        <w:t>- Стулья</w:t>
      </w:r>
    </w:p>
    <w:p w:rsidR="009917D0" w:rsidRPr="00385A25" w:rsidRDefault="009917D0" w:rsidP="005E6FC6">
      <w:pPr>
        <w:widowControl w:val="0"/>
        <w:tabs>
          <w:tab w:val="left" w:pos="2544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Столы</w:t>
      </w:r>
      <w:r w:rsidRPr="00385A25">
        <w:rPr>
          <w:rFonts w:ascii="Times New Roman" w:hAnsi="Times New Roman"/>
          <w:sz w:val="24"/>
          <w:szCs w:val="24"/>
          <w:lang w:eastAsia="ru-RU"/>
        </w:rPr>
        <w:tab/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Санитарно-техническое оборудование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Учебно-методический комплекс, программы, учебные пособия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Ноутбук.</w:t>
      </w:r>
    </w:p>
    <w:p w:rsidR="009917D0" w:rsidRPr="00385A25" w:rsidRDefault="009917D0" w:rsidP="00DB3935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- Проекционный экран </w:t>
      </w:r>
    </w:p>
    <w:p w:rsidR="009917D0" w:rsidRPr="00385A25" w:rsidRDefault="009917D0" w:rsidP="00DB3935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Колонки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85A25">
        <w:rPr>
          <w:rFonts w:ascii="Times New Roman" w:hAnsi="Times New Roman"/>
          <w:b/>
          <w:i/>
          <w:sz w:val="24"/>
          <w:szCs w:val="24"/>
        </w:rPr>
        <w:t>Образовательные технологии, используемые при освоении дисциплины</w:t>
      </w:r>
    </w:p>
    <w:p w:rsidR="009917D0" w:rsidRPr="00385A25" w:rsidRDefault="009917D0" w:rsidP="00DB3935">
      <w:pPr>
        <w:tabs>
          <w:tab w:val="center" w:pos="4536"/>
          <w:tab w:val="right" w:pos="9072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>Для освоения дисциплины используются как традиционные формы занятий – лекционные занятия</w:t>
      </w:r>
      <w:r w:rsidRPr="00385A25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917D0" w:rsidRPr="00385A25" w:rsidRDefault="009917D0" w:rsidP="00DB3935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385A25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чтение информационных лекций с использованием доски и видеоматериалов;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- </w:t>
      </w:r>
      <w:r w:rsidRPr="00385A25">
        <w:rPr>
          <w:rFonts w:ascii="Times New Roman" w:hAnsi="Times New Roman"/>
          <w:sz w:val="24"/>
          <w:szCs w:val="24"/>
          <w:lang w:eastAsia="ru-RU"/>
        </w:rPr>
        <w:t>практические занятия;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обсуждение и консультации;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студентов;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9917D0" w:rsidRPr="00385A25" w:rsidRDefault="009917D0" w:rsidP="00DB393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9917D0" w:rsidRPr="00385A25" w:rsidRDefault="009917D0" w:rsidP="00DB3935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ab/>
      </w:r>
      <w:r w:rsidRPr="00385A25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385A25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385A25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 обсуждение ианализ проблемных, творческих заданий по дисциплине на семестр;</w:t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(практические занятия и самостоятельная работа) и просмотр учебно-методического комплекса;</w:t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 xml:space="preserve">-  </w:t>
      </w:r>
      <w:r w:rsidRPr="00385A25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85A25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кафедры, а также активным использованием Интернет-ресурсов.</w:t>
      </w:r>
    </w:p>
    <w:p w:rsidR="009917D0" w:rsidRDefault="009917D0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9917D0" w:rsidRPr="00385A25" w:rsidRDefault="009917D0" w:rsidP="00DB393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ФОНД ОЦЕНОЧНЫХ СРЕДСТВ 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ДЛЯ ПРОВЕДЕНИЯ ПРОМЕЖУТОЧНОЙ АТТЕСТАЦИИ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ПО ДИСЦИПЛИНЕ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«Тематическая композиция в художественной керамике»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Cs/>
          <w:sz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8"/>
          <w:szCs w:val="28"/>
          <w:lang w:eastAsia="ru-RU"/>
        </w:rPr>
        <w:br w:type="page"/>
      </w:r>
      <w:r w:rsidRPr="00385A25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компетенций</w:t>
      </w:r>
    </w:p>
    <w:p w:rsidR="009917D0" w:rsidRPr="00385A25" w:rsidRDefault="009917D0" w:rsidP="00DB3935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415"/>
      </w:tblGrid>
      <w:tr w:rsidR="009917D0" w:rsidRPr="00863506" w:rsidTr="00B80352">
        <w:trPr>
          <w:trHeight w:val="726"/>
        </w:trPr>
        <w:tc>
          <w:tcPr>
            <w:tcW w:w="2093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415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Компонент фонда оценочных средств </w:t>
            </w:r>
          </w:p>
        </w:tc>
      </w:tr>
      <w:tr w:rsidR="009917D0" w:rsidRPr="00863506" w:rsidTr="00B80352">
        <w:trPr>
          <w:trHeight w:val="589"/>
        </w:trPr>
        <w:tc>
          <w:tcPr>
            <w:tcW w:w="2093" w:type="dxa"/>
            <w:vMerge w:val="restart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415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Утверждение эскизов к выполняемым в течение семестра практическим заданиям</w:t>
            </w:r>
          </w:p>
        </w:tc>
      </w:tr>
      <w:tr w:rsidR="009917D0" w:rsidRPr="00863506" w:rsidTr="00B80352">
        <w:trPr>
          <w:trHeight w:val="839"/>
        </w:trPr>
        <w:tc>
          <w:tcPr>
            <w:tcW w:w="2093" w:type="dxa"/>
            <w:vMerge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415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Оценка декоративного решения заданий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 также выполнения в материале</w:t>
            </w: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практической подготовке</w:t>
            </w:r>
          </w:p>
        </w:tc>
      </w:tr>
    </w:tbl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5A25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85A25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85A25">
        <w:rPr>
          <w:rFonts w:ascii="Times New Roman" w:hAnsi="Times New Roman"/>
          <w:b/>
          <w:bCs/>
          <w:sz w:val="24"/>
          <w:szCs w:val="24"/>
        </w:rPr>
        <w:t>(пороговый уровень сформированности компетенции)</w:t>
      </w: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3" w:type="pct"/>
            <w:vAlign w:val="center"/>
          </w:tcPr>
          <w:p w:rsidR="009917D0" w:rsidRPr="00385A25" w:rsidRDefault="009917D0" w:rsidP="00B43EB9">
            <w:pPr>
              <w:pStyle w:val="a3"/>
              <w:numPr>
                <w:ilvl w:val="0"/>
                <w:numId w:val="36"/>
              </w:numPr>
              <w:jc w:val="center"/>
              <w:rPr>
                <w:b/>
              </w:rPr>
            </w:pPr>
            <w:r w:rsidRPr="00385A25">
              <w:rPr>
                <w:b/>
                <w:bCs/>
              </w:rPr>
              <w:t>Показатели оценивания компетенций</w:t>
            </w:r>
          </w:p>
        </w:tc>
      </w:tr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3" w:type="pct"/>
          </w:tcPr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студент </w:t>
            </w:r>
            <w:r w:rsidRPr="00385A25">
              <w:rPr>
                <w:rFonts w:ascii="Times New Roman" w:hAnsi="Times New Roman"/>
                <w:sz w:val="24"/>
                <w:szCs w:val="24"/>
              </w:rPr>
              <w:t>качественно выполняет практические задания, соответственно заданной теме, проявляя творческую инициативу;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умение применять теоретические знания по дисциплине, в практической деятельности, не имея четких предписаний и способов решений;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выдвинуть идею, спроектировать и защитить свой проект (решение);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уверенно подбирает материалы и  технику для  исполнения творческой идеи;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способен на высококачественном уровне создать в композиции, художественный образ, обладающий оригинальностью, смыслом, цельностью, гармонией</w:t>
            </w:r>
          </w:p>
        </w:tc>
      </w:tr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3" w:type="pct"/>
          </w:tcPr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студент </w:t>
            </w:r>
            <w:r w:rsidRPr="00385A25">
              <w:rPr>
                <w:rFonts w:ascii="Times New Roman" w:hAnsi="Times New Roman"/>
                <w:sz w:val="24"/>
                <w:szCs w:val="24"/>
              </w:rPr>
              <w:t>качественно выполняет практические задания, соответственно заданной теме;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способен правильно подобрать в композиции и комбинировать, способы декорирования 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способен к самостоятельному исполнению проекта, однако, нуждается в помощи для подбора техники декорирования для выражения художественного замысла;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способен  на качественном уровне создать в композиции художественный образ, обладающий гармонией, цельностью.</w:t>
            </w:r>
          </w:p>
        </w:tc>
      </w:tr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3" w:type="pct"/>
          </w:tcPr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студент выполняет практические задания, соответственно заданной теме, но не способен комбинировать способы декора в композиционном задании;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нуждается в четких  предписаниях и способах решений;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способен выдвинуть идею, спроектировать и защитить свой проект (решение);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нуждается в помощи по подбору техники декорирования соответственно идее;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 способен на среднем качественном уровне создать в композиции, художественный образ, обладающий смыслом, цельностью, но не имеющий оригинальности.</w:t>
            </w:r>
          </w:p>
          <w:p w:rsidR="009917D0" w:rsidRPr="00385A25" w:rsidRDefault="009917D0" w:rsidP="00B43EB9">
            <w:pPr>
              <w:spacing w:after="0" w:line="240" w:lineRule="auto"/>
              <w:ind w:left="241"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3713" w:type="pct"/>
          </w:tcPr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4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студент </w:t>
            </w:r>
            <w:r w:rsidRPr="00385A25">
              <w:rPr>
                <w:rFonts w:ascii="Times New Roman" w:hAnsi="Times New Roman"/>
                <w:sz w:val="24"/>
                <w:szCs w:val="24"/>
              </w:rPr>
              <w:t>не способен выполнить практическое задание на заданную тематику;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4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не может использовать изученные способы декорирования в композиционном задании;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41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не понимает связи между декором, формой и материалом.</w:t>
            </w:r>
          </w:p>
        </w:tc>
      </w:tr>
    </w:tbl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</w:rPr>
        <w:t>Критерии оценки умений и владения студентами навыками решения широкого круга комплексных учебно-творческих задач профессиональной деятельности (продвинутый и повышенный уровень сформированности компетенции)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55"/>
        <w:gridCol w:w="6816"/>
      </w:tblGrid>
      <w:tr w:rsidR="009917D0" w:rsidRPr="00863506" w:rsidTr="00D76E47">
        <w:tc>
          <w:tcPr>
            <w:tcW w:w="1439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561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917D0" w:rsidRPr="00863506" w:rsidTr="00D76E47">
        <w:tc>
          <w:tcPr>
            <w:tcW w:w="1439" w:type="pc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561" w:type="pct"/>
          </w:tcPr>
          <w:p w:rsidR="009917D0" w:rsidRPr="00385A25" w:rsidRDefault="009917D0" w:rsidP="002A6DB3">
            <w:pPr>
              <w:spacing w:after="200" w:line="276" w:lineRule="auto"/>
              <w:ind w:firstLine="311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 xml:space="preserve">- 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в композиции,  </w:t>
            </w:r>
          </w:p>
          <w:p w:rsidR="009917D0" w:rsidRPr="00385A25" w:rsidRDefault="009917D0" w:rsidP="002A6DB3">
            <w:pPr>
              <w:spacing w:after="200" w:line="276" w:lineRule="auto"/>
              <w:ind w:firstLine="31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>- на высоком профессиональном уровне выполняет практическую часть проекта согласно заданию, профессионально представляет на просмотр композиционно- графическую часть  с учетом шрифтовой композиции и концепции, в полном объеме выполнены практические задания.</w:t>
            </w:r>
          </w:p>
        </w:tc>
      </w:tr>
      <w:tr w:rsidR="009917D0" w:rsidRPr="00863506" w:rsidTr="00D76E47">
        <w:tc>
          <w:tcPr>
            <w:tcW w:w="1439" w:type="pc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561" w:type="pct"/>
          </w:tcPr>
          <w:p w:rsidR="009917D0" w:rsidRPr="00385A25" w:rsidRDefault="009917D0" w:rsidP="002A6DB3">
            <w:pPr>
              <w:spacing w:after="0" w:line="240" w:lineRule="auto"/>
              <w:ind w:firstLine="169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 xml:space="preserve">- 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проекта,  </w:t>
            </w:r>
          </w:p>
          <w:p w:rsidR="009917D0" w:rsidRPr="00385A25" w:rsidRDefault="009917D0" w:rsidP="002A6DB3">
            <w:pPr>
              <w:spacing w:after="0" w:line="240" w:lineRule="auto"/>
              <w:ind w:firstLine="169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>- на профессиональном уровне выполняет практическую часть разработки композиции согласно заданию, грамотно компонует графический планшет разработки  проекта с учетом шрифтовой композиции и концепции проекта, в полном объеме выполнены практические задания.</w:t>
            </w:r>
          </w:p>
        </w:tc>
      </w:tr>
      <w:tr w:rsidR="009917D0" w:rsidRPr="00863506" w:rsidTr="00D76E47">
        <w:tc>
          <w:tcPr>
            <w:tcW w:w="1439" w:type="pc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561" w:type="pct"/>
          </w:tcPr>
          <w:p w:rsidR="009917D0" w:rsidRPr="00385A25" w:rsidRDefault="009917D0" w:rsidP="00C53046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 xml:space="preserve">- 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</w:t>
            </w:r>
          </w:p>
          <w:p w:rsidR="009917D0" w:rsidRPr="00385A25" w:rsidRDefault="009917D0" w:rsidP="00C53046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 xml:space="preserve">- на отдельные дополнительные вопросы не даны положительные ответы, не достаточно аргументированно обосновывает и доказывает актуальность концепции проекта,  </w:t>
            </w:r>
          </w:p>
          <w:p w:rsidR="009917D0" w:rsidRPr="00385A25" w:rsidRDefault="009917D0" w:rsidP="00C53046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>- на профессиональном уровне, но с некоторыми замечаниями выполняет практическую часть разработки  согласно заданию, грамотно компонует графический планшет разработки  проекта с учетом шрифтовой композиции и концепции проекта, в полном объеме выполнены практические задания.</w:t>
            </w:r>
          </w:p>
        </w:tc>
      </w:tr>
      <w:tr w:rsidR="009917D0" w:rsidRPr="00863506" w:rsidTr="00D76E47">
        <w:tc>
          <w:tcPr>
            <w:tcW w:w="1439" w:type="pc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3561" w:type="pct"/>
          </w:tcPr>
          <w:p w:rsidR="009917D0" w:rsidRPr="00385A25" w:rsidRDefault="009917D0" w:rsidP="00EA7339">
            <w:pPr>
              <w:spacing w:after="0" w:line="240" w:lineRule="auto"/>
              <w:ind w:firstLine="169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>- 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4A6358">
      <w:pPr>
        <w:pStyle w:val="a3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b/>
        </w:rPr>
      </w:pPr>
      <w:r w:rsidRPr="00385A25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85A25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Примерный список вопросов:</w:t>
      </w:r>
    </w:p>
    <w:p w:rsidR="009917D0" w:rsidRPr="00385A25" w:rsidRDefault="009917D0" w:rsidP="00470460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В чём заключается процесс создания композиции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Особенности цветового решения в композиции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От чего зависит выразительность тематической композиции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Этапы выполнения композиционного проекта в керамике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С какой целью используется членение плоскости на части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Какова роль доминанты в композиции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Перечислите способы организации композиционного центра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Что такое фактура и какова её роль в декоративной композиции из керамики</w:t>
      </w:r>
    </w:p>
    <w:p w:rsidR="009917D0" w:rsidRPr="00385A25" w:rsidRDefault="009917D0" w:rsidP="00470460">
      <w:pPr>
        <w:tabs>
          <w:tab w:val="left" w:pos="993"/>
        </w:tabs>
        <w:spacing w:after="0" w:line="240" w:lineRule="auto"/>
        <w:ind w:left="709" w:hanging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9.  Перечислите особенности тематической композиции в керамике</w:t>
      </w:r>
    </w:p>
    <w:p w:rsidR="009917D0" w:rsidRPr="00385A25" w:rsidRDefault="009917D0" w:rsidP="00470460">
      <w:pPr>
        <w:tabs>
          <w:tab w:val="left" w:pos="993"/>
        </w:tabs>
        <w:spacing w:after="0" w:line="240" w:lineRule="auto"/>
        <w:ind w:left="709" w:hanging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10. Использование каких приёмов придаёт композиции черты декоративности</w:t>
      </w:r>
    </w:p>
    <w:p w:rsidR="009917D0" w:rsidRPr="00385A25" w:rsidRDefault="009917D0" w:rsidP="00470460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9917D0" w:rsidRPr="006E3FA8" w:rsidRDefault="009917D0" w:rsidP="006E3F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E3FA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9917D0" w:rsidRPr="006E3FA8" w:rsidRDefault="009917D0" w:rsidP="006E3F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6E3F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6E3FA8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Задания на промежуточный просмотр – </w:t>
      </w:r>
      <w:r w:rsidRPr="00385A25">
        <w:rPr>
          <w:rFonts w:ascii="Times New Roman" w:hAnsi="Times New Roman"/>
          <w:b/>
          <w:sz w:val="24"/>
          <w:szCs w:val="24"/>
          <w:u w:val="single"/>
          <w:lang w:eastAsia="ru-RU"/>
        </w:rPr>
        <w:t>8</w:t>
      </w:r>
      <w:r w:rsidRPr="006E3FA8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семестр (зачёт).</w:t>
      </w:r>
    </w:p>
    <w:p w:rsidR="009917D0" w:rsidRPr="00385A25" w:rsidRDefault="009917D0" w:rsidP="006E3F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Тема 2.</w:t>
      </w: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 Построение композиции в работе над созданием керамического рельефа «Человек и природа»</w:t>
      </w: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Выполнить 3-5 форэскизов на формате А4 различных предложенных вариантов. Используя такие средства как пропорциональность, масштабность, статичность и динамичность, ритм, контраст и нюанс. Материал: бумага, карандаш, акварель.</w:t>
      </w:r>
    </w:p>
    <w:p w:rsidR="009917D0" w:rsidRPr="00385A25" w:rsidRDefault="009917D0" w:rsidP="003448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Тема 3. </w:t>
      </w:r>
      <w:r w:rsidRPr="00385A25">
        <w:rPr>
          <w:rFonts w:ascii="Times New Roman" w:hAnsi="Times New Roman"/>
          <w:b/>
          <w:bCs/>
          <w:sz w:val="24"/>
          <w:szCs w:val="24"/>
          <w:lang w:eastAsia="ru-RU"/>
        </w:rPr>
        <w:t>Разработка эскиза керамического рельефа «Человек и природа». Цветовое решение и технические возможности материала.</w:t>
      </w:r>
    </w:p>
    <w:p w:rsidR="009917D0" w:rsidRPr="00385A25" w:rsidRDefault="009917D0" w:rsidP="0034485D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Перенести с форэскиза увеличенный рисунок на бумагу или картон формата А2. Из шамотной массы раскатать пласт, на который переносится с картона тематический рисунок. По выполненному контуру рисунка наносить керамическую массу, формируя рельефное изображение.  </w:t>
      </w:r>
    </w:p>
    <w:p w:rsidR="009917D0" w:rsidRPr="00385A25" w:rsidRDefault="009917D0" w:rsidP="003448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Задание на семестровый просмотр по дисциплине – 8 семестр (зачёт).</w:t>
      </w: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Тема 4. </w:t>
      </w:r>
      <w:r w:rsidRPr="00385A25">
        <w:rPr>
          <w:rFonts w:ascii="Times New Roman" w:hAnsi="Times New Roman"/>
          <w:b/>
          <w:bCs/>
          <w:sz w:val="24"/>
          <w:szCs w:val="24"/>
          <w:lang w:eastAsia="ru-RU"/>
        </w:rPr>
        <w:t>Изобразительные средства тематической композиции «Человек и природа» в художественной керамике.</w:t>
      </w:r>
    </w:p>
    <w:p w:rsidR="009917D0" w:rsidRPr="00385A25" w:rsidRDefault="009917D0" w:rsidP="0034485D">
      <w:pPr>
        <w:shd w:val="clear" w:color="auto" w:fill="FFFFFF"/>
        <w:spacing w:after="0" w:line="240" w:lineRule="auto"/>
        <w:ind w:firstLine="567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Объемно-пространственное видение в декоративной трактовке образа. Вспомогательные функции и техники работы керамическими материалами. Важную роль в создании керамического изделия играет материал: глина, шамот, изобразительные средства, форма, цвет и фактура</w:t>
      </w:r>
      <w:r w:rsidRPr="00385A25">
        <w:rPr>
          <w:rFonts w:ascii="Times New Roman" w:hAnsi="Times New Roman"/>
          <w:sz w:val="24"/>
          <w:szCs w:val="24"/>
          <w:lang w:eastAsia="ru-RU"/>
        </w:rPr>
        <w:t>.</w:t>
      </w:r>
    </w:p>
    <w:p w:rsidR="009917D0" w:rsidRPr="00385A25" w:rsidRDefault="009917D0" w:rsidP="0034485D">
      <w:pPr>
        <w:tabs>
          <w:tab w:val="num" w:pos="0"/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Задание для практической подготовки.</w:t>
      </w:r>
    </w:p>
    <w:p w:rsidR="009917D0" w:rsidRPr="006E3FA8" w:rsidRDefault="009917D0" w:rsidP="00A76DD0">
      <w:pPr>
        <w:tabs>
          <w:tab w:val="num" w:pos="0"/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lastRenderedPageBreak/>
        <w:t>Выбрать размер и высоту рельефного изображения, вылепить, используя техники: барельеф, горельеф, контррельеф, а также нанести различную фактуру. Дальнейшая обработка рельефа перед обжигом: покрытие ангобами, солями или окислами металлов. После утильного обжига покраска цветными глазурями вручную или аэрографом, распылителем. Финишный политой обжиг декоративного тематического рельефа.</w:t>
      </w:r>
    </w:p>
    <w:p w:rsidR="009917D0" w:rsidRDefault="009917D0" w:rsidP="00A76DD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9917D0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9917D0" w:rsidRPr="00DB393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9917D0" w:rsidRDefault="009917D0"/>
    <w:sectPr w:rsidR="009917D0" w:rsidSect="00F64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5A55"/>
    <w:multiLevelType w:val="hybridMultilevel"/>
    <w:tmpl w:val="5B80A5A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077B3788"/>
    <w:multiLevelType w:val="multilevel"/>
    <w:tmpl w:val="3E78EA1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7E052F7"/>
    <w:multiLevelType w:val="hybridMultilevel"/>
    <w:tmpl w:val="789A4C6E"/>
    <w:lvl w:ilvl="0" w:tplc="2BFAA3CC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3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4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C53B2"/>
    <w:multiLevelType w:val="multilevel"/>
    <w:tmpl w:val="D9B69A9E"/>
    <w:lvl w:ilvl="0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7">
    <w:nsid w:val="11383426"/>
    <w:multiLevelType w:val="hybridMultilevel"/>
    <w:tmpl w:val="C814607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2377A9C"/>
    <w:multiLevelType w:val="multilevel"/>
    <w:tmpl w:val="2F58905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1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2">
    <w:nsid w:val="1C8D15B9"/>
    <w:multiLevelType w:val="hybridMultilevel"/>
    <w:tmpl w:val="AD007A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FE70A7B"/>
    <w:multiLevelType w:val="hybridMultilevel"/>
    <w:tmpl w:val="AF969514"/>
    <w:lvl w:ilvl="0" w:tplc="4C1073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B805AB0"/>
    <w:multiLevelType w:val="hybridMultilevel"/>
    <w:tmpl w:val="C8D88A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8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5435DCA"/>
    <w:multiLevelType w:val="hybridMultilevel"/>
    <w:tmpl w:val="E7C636C4"/>
    <w:lvl w:ilvl="0" w:tplc="0D9A1A9A">
      <w:start w:val="5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77E60DC"/>
    <w:multiLevelType w:val="hybridMultilevel"/>
    <w:tmpl w:val="2DB0430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1D47F4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1">
    <w:nsid w:val="49806B72"/>
    <w:multiLevelType w:val="hybridMultilevel"/>
    <w:tmpl w:val="6E60BFF0"/>
    <w:lvl w:ilvl="0" w:tplc="2DBE378E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41440D3"/>
    <w:multiLevelType w:val="hybridMultilevel"/>
    <w:tmpl w:val="3168E78C"/>
    <w:lvl w:ilvl="0" w:tplc="F6666380">
      <w:start w:val="1"/>
      <w:numFmt w:val="decimal"/>
      <w:lvlText w:val="%1."/>
      <w:lvlJc w:val="left"/>
      <w:pPr>
        <w:ind w:left="1528" w:hanging="7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9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5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  <w:rPr>
        <w:rFonts w:cs="Times New Roman"/>
      </w:rPr>
    </w:lvl>
  </w:abstractNum>
  <w:abstractNum w:abstractNumId="23">
    <w:nsid w:val="580F7448"/>
    <w:multiLevelType w:val="hybridMultilevel"/>
    <w:tmpl w:val="7CA0846A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165A35"/>
    <w:multiLevelType w:val="hybridMultilevel"/>
    <w:tmpl w:val="680C1560"/>
    <w:lvl w:ilvl="0" w:tplc="B72E0FFA">
      <w:start w:val="5"/>
      <w:numFmt w:val="decimal"/>
      <w:lvlText w:val="%1"/>
      <w:lvlJc w:val="left"/>
      <w:pPr>
        <w:ind w:left="720" w:hanging="360"/>
      </w:pPr>
      <w:rPr>
        <w:rFonts w:ascii="Cambria" w:hAnsi="Cambria" w:cs="Cambr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A8603CD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6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7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28">
    <w:nsid w:val="669E1902"/>
    <w:multiLevelType w:val="multilevel"/>
    <w:tmpl w:val="5A5AA68A"/>
    <w:lvl w:ilvl="0">
      <w:start w:val="1"/>
      <w:numFmt w:val="decimal"/>
      <w:lvlText w:val="%1."/>
      <w:lvlJc w:val="left"/>
      <w:pPr>
        <w:ind w:left="1268" w:hanging="7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29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31">
    <w:nsid w:val="71B4542E"/>
    <w:multiLevelType w:val="hybridMultilevel"/>
    <w:tmpl w:val="F8AED8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3">
    <w:nsid w:val="7E3C08F3"/>
    <w:multiLevelType w:val="multilevel"/>
    <w:tmpl w:val="5A5AA68A"/>
    <w:lvl w:ilvl="0">
      <w:start w:val="1"/>
      <w:numFmt w:val="decimal"/>
      <w:lvlText w:val="%1."/>
      <w:lvlJc w:val="left"/>
      <w:pPr>
        <w:ind w:left="1528" w:hanging="7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4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6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28" w:hanging="1800"/>
      </w:pPr>
      <w:rPr>
        <w:rFonts w:cs="Times New Roman" w:hint="default"/>
      </w:rPr>
    </w:lvl>
  </w:abstractNum>
  <w:abstractNum w:abstractNumId="34">
    <w:nsid w:val="7F2B5C6C"/>
    <w:multiLevelType w:val="hybridMultilevel"/>
    <w:tmpl w:val="C128C17A"/>
    <w:lvl w:ilvl="0" w:tplc="DC02E498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26"/>
  </w:num>
  <w:num w:numId="4">
    <w:abstractNumId w:val="3"/>
  </w:num>
  <w:num w:numId="5">
    <w:abstractNumId w:val="16"/>
  </w:num>
  <w:num w:numId="6">
    <w:abstractNumId w:val="32"/>
  </w:num>
  <w:num w:numId="7">
    <w:abstractNumId w:val="30"/>
  </w:num>
  <w:num w:numId="8">
    <w:abstractNumId w:val="20"/>
  </w:num>
  <w:num w:numId="9">
    <w:abstractNumId w:val="25"/>
  </w:num>
  <w:num w:numId="10">
    <w:abstractNumId w:val="27"/>
  </w:num>
  <w:num w:numId="11">
    <w:abstractNumId w:val="31"/>
  </w:num>
  <w:num w:numId="12">
    <w:abstractNumId w:val="4"/>
  </w:num>
  <w:num w:numId="13">
    <w:abstractNumId w:val="11"/>
  </w:num>
  <w:num w:numId="14">
    <w:abstractNumId w:val="8"/>
  </w:num>
  <w:num w:numId="15">
    <w:abstractNumId w:val="6"/>
  </w:num>
  <w:num w:numId="16">
    <w:abstractNumId w:val="28"/>
  </w:num>
  <w:num w:numId="17">
    <w:abstractNumId w:val="22"/>
  </w:num>
  <w:num w:numId="18">
    <w:abstractNumId w:val="7"/>
  </w:num>
  <w:num w:numId="19">
    <w:abstractNumId w:val="12"/>
  </w:num>
  <w:num w:numId="20">
    <w:abstractNumId w:val="1"/>
  </w:num>
  <w:num w:numId="21">
    <w:abstractNumId w:val="34"/>
  </w:num>
  <w:num w:numId="22">
    <w:abstractNumId w:val="17"/>
  </w:num>
  <w:num w:numId="23">
    <w:abstractNumId w:val="33"/>
  </w:num>
  <w:num w:numId="24">
    <w:abstractNumId w:val="10"/>
  </w:num>
  <w:num w:numId="25">
    <w:abstractNumId w:val="13"/>
  </w:num>
  <w:num w:numId="26">
    <w:abstractNumId w:val="9"/>
  </w:num>
  <w:num w:numId="27">
    <w:abstractNumId w:val="19"/>
  </w:num>
  <w:num w:numId="28">
    <w:abstractNumId w:val="5"/>
  </w:num>
  <w:num w:numId="29">
    <w:abstractNumId w:val="21"/>
  </w:num>
  <w:num w:numId="30">
    <w:abstractNumId w:val="14"/>
  </w:num>
  <w:num w:numId="31">
    <w:abstractNumId w:val="2"/>
  </w:num>
  <w:num w:numId="32">
    <w:abstractNumId w:val="24"/>
  </w:num>
  <w:num w:numId="33">
    <w:abstractNumId w:val="18"/>
  </w:num>
  <w:num w:numId="34">
    <w:abstractNumId w:val="15"/>
  </w:num>
  <w:num w:numId="35">
    <w:abstractNumId w:val="0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50E7"/>
    <w:rsid w:val="00014B35"/>
    <w:rsid w:val="000546B8"/>
    <w:rsid w:val="00057D58"/>
    <w:rsid w:val="00077BD8"/>
    <w:rsid w:val="000A6DAD"/>
    <w:rsid w:val="000B6EB3"/>
    <w:rsid w:val="000D6508"/>
    <w:rsid w:val="000D6B7C"/>
    <w:rsid w:val="001068E7"/>
    <w:rsid w:val="00110879"/>
    <w:rsid w:val="0011739C"/>
    <w:rsid w:val="00125AA3"/>
    <w:rsid w:val="001307DA"/>
    <w:rsid w:val="001311E1"/>
    <w:rsid w:val="00153DD3"/>
    <w:rsid w:val="00157835"/>
    <w:rsid w:val="001614E0"/>
    <w:rsid w:val="00173958"/>
    <w:rsid w:val="00181CD6"/>
    <w:rsid w:val="001927D5"/>
    <w:rsid w:val="001A789C"/>
    <w:rsid w:val="001D6847"/>
    <w:rsid w:val="00222643"/>
    <w:rsid w:val="00222A45"/>
    <w:rsid w:val="00225FB7"/>
    <w:rsid w:val="002459EE"/>
    <w:rsid w:val="00255D46"/>
    <w:rsid w:val="002573F6"/>
    <w:rsid w:val="0026119E"/>
    <w:rsid w:val="002664F0"/>
    <w:rsid w:val="002750B9"/>
    <w:rsid w:val="002A6DB3"/>
    <w:rsid w:val="00320F7A"/>
    <w:rsid w:val="0034485D"/>
    <w:rsid w:val="00353229"/>
    <w:rsid w:val="003532B7"/>
    <w:rsid w:val="00367D3F"/>
    <w:rsid w:val="00384478"/>
    <w:rsid w:val="00385A25"/>
    <w:rsid w:val="003A1505"/>
    <w:rsid w:val="003B4AC2"/>
    <w:rsid w:val="003D038D"/>
    <w:rsid w:val="004106F1"/>
    <w:rsid w:val="0041205D"/>
    <w:rsid w:val="00417725"/>
    <w:rsid w:val="004419D5"/>
    <w:rsid w:val="00470460"/>
    <w:rsid w:val="004720F3"/>
    <w:rsid w:val="004A6358"/>
    <w:rsid w:val="004D01A2"/>
    <w:rsid w:val="004E2E5E"/>
    <w:rsid w:val="004E7743"/>
    <w:rsid w:val="0050592D"/>
    <w:rsid w:val="00516860"/>
    <w:rsid w:val="00524AB4"/>
    <w:rsid w:val="005440EA"/>
    <w:rsid w:val="005C1D0E"/>
    <w:rsid w:val="005E6FC6"/>
    <w:rsid w:val="006064D3"/>
    <w:rsid w:val="006427EE"/>
    <w:rsid w:val="00653F07"/>
    <w:rsid w:val="00663312"/>
    <w:rsid w:val="00671BD5"/>
    <w:rsid w:val="006A6429"/>
    <w:rsid w:val="006B22E3"/>
    <w:rsid w:val="006B5DC4"/>
    <w:rsid w:val="006C75EA"/>
    <w:rsid w:val="006E3FA8"/>
    <w:rsid w:val="006E44A8"/>
    <w:rsid w:val="007054FE"/>
    <w:rsid w:val="00721F26"/>
    <w:rsid w:val="00722235"/>
    <w:rsid w:val="00736254"/>
    <w:rsid w:val="007616FD"/>
    <w:rsid w:val="007C3493"/>
    <w:rsid w:val="007C377E"/>
    <w:rsid w:val="007C6BD2"/>
    <w:rsid w:val="007D3DD9"/>
    <w:rsid w:val="00821471"/>
    <w:rsid w:val="00826EDF"/>
    <w:rsid w:val="0085226C"/>
    <w:rsid w:val="00863506"/>
    <w:rsid w:val="00892D73"/>
    <w:rsid w:val="008C341E"/>
    <w:rsid w:val="008E2A07"/>
    <w:rsid w:val="00935B97"/>
    <w:rsid w:val="00936DBB"/>
    <w:rsid w:val="00950512"/>
    <w:rsid w:val="009917D0"/>
    <w:rsid w:val="009B479C"/>
    <w:rsid w:val="009E1C29"/>
    <w:rsid w:val="009E59C8"/>
    <w:rsid w:val="009F4F1B"/>
    <w:rsid w:val="00A032F6"/>
    <w:rsid w:val="00A040DD"/>
    <w:rsid w:val="00A129C2"/>
    <w:rsid w:val="00A167B8"/>
    <w:rsid w:val="00A1700B"/>
    <w:rsid w:val="00A24E86"/>
    <w:rsid w:val="00A7039C"/>
    <w:rsid w:val="00A76DD0"/>
    <w:rsid w:val="00A839D1"/>
    <w:rsid w:val="00A95008"/>
    <w:rsid w:val="00AC6212"/>
    <w:rsid w:val="00AE4001"/>
    <w:rsid w:val="00B43EB9"/>
    <w:rsid w:val="00B45479"/>
    <w:rsid w:val="00B71A1C"/>
    <w:rsid w:val="00B80352"/>
    <w:rsid w:val="00B90291"/>
    <w:rsid w:val="00B90DE8"/>
    <w:rsid w:val="00B9404A"/>
    <w:rsid w:val="00B95FA0"/>
    <w:rsid w:val="00BA5666"/>
    <w:rsid w:val="00BB3CED"/>
    <w:rsid w:val="00BB4545"/>
    <w:rsid w:val="00BD55C5"/>
    <w:rsid w:val="00C3359E"/>
    <w:rsid w:val="00C41149"/>
    <w:rsid w:val="00C42402"/>
    <w:rsid w:val="00C53046"/>
    <w:rsid w:val="00C626C0"/>
    <w:rsid w:val="00C63517"/>
    <w:rsid w:val="00C66422"/>
    <w:rsid w:val="00C74D52"/>
    <w:rsid w:val="00C81EE2"/>
    <w:rsid w:val="00CA653D"/>
    <w:rsid w:val="00CE3546"/>
    <w:rsid w:val="00CF2432"/>
    <w:rsid w:val="00D04BF5"/>
    <w:rsid w:val="00D16584"/>
    <w:rsid w:val="00D2306A"/>
    <w:rsid w:val="00D326F3"/>
    <w:rsid w:val="00D329EA"/>
    <w:rsid w:val="00D33A11"/>
    <w:rsid w:val="00D50C87"/>
    <w:rsid w:val="00D76E47"/>
    <w:rsid w:val="00D862D6"/>
    <w:rsid w:val="00DA2727"/>
    <w:rsid w:val="00DA689E"/>
    <w:rsid w:val="00DB3923"/>
    <w:rsid w:val="00DB3935"/>
    <w:rsid w:val="00DC11F5"/>
    <w:rsid w:val="00DC3390"/>
    <w:rsid w:val="00DE1DA3"/>
    <w:rsid w:val="00E031A0"/>
    <w:rsid w:val="00E0652D"/>
    <w:rsid w:val="00E14864"/>
    <w:rsid w:val="00E15A7C"/>
    <w:rsid w:val="00E53B5F"/>
    <w:rsid w:val="00E80B51"/>
    <w:rsid w:val="00EA3324"/>
    <w:rsid w:val="00EA7339"/>
    <w:rsid w:val="00ED3869"/>
    <w:rsid w:val="00F0250F"/>
    <w:rsid w:val="00F13D8B"/>
    <w:rsid w:val="00F369F8"/>
    <w:rsid w:val="00F37C7C"/>
    <w:rsid w:val="00F64D42"/>
    <w:rsid w:val="00F65ADE"/>
    <w:rsid w:val="00F9619F"/>
    <w:rsid w:val="00FA50E7"/>
    <w:rsid w:val="00FA7EF6"/>
    <w:rsid w:val="00FB26E8"/>
    <w:rsid w:val="00FC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D42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3935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/>
      <w:b/>
      <w:bCs/>
      <w:color w:val="5B9BD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DB3935"/>
    <w:rPr>
      <w:rFonts w:ascii="Calibri Light" w:hAnsi="Calibri Light" w:cs="Times New Roman"/>
      <w:b/>
      <w:bCs/>
      <w:color w:val="5B9BD5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B393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B393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B39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DB393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DB3935"/>
    <w:rPr>
      <w:rFonts w:ascii="Times New Roman" w:hAnsi="Times New Roman"/>
      <w:sz w:val="18"/>
    </w:rPr>
  </w:style>
  <w:style w:type="paragraph" w:styleId="a3">
    <w:name w:val="List Paragraph"/>
    <w:basedOn w:val="a"/>
    <w:uiPriority w:val="99"/>
    <w:qFormat/>
    <w:rsid w:val="00DB393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_"/>
    <w:link w:val="31"/>
    <w:uiPriority w:val="99"/>
    <w:locked/>
    <w:rsid w:val="00DB3935"/>
    <w:rPr>
      <w:sz w:val="28"/>
      <w:shd w:val="clear" w:color="auto" w:fill="FFFFFF"/>
    </w:rPr>
  </w:style>
  <w:style w:type="paragraph" w:customStyle="1" w:styleId="31">
    <w:name w:val="Основной текст3"/>
    <w:basedOn w:val="a"/>
    <w:link w:val="a4"/>
    <w:uiPriority w:val="99"/>
    <w:rsid w:val="00DB3935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  <w:lang w:eastAsia="ru-RU"/>
    </w:rPr>
  </w:style>
  <w:style w:type="paragraph" w:customStyle="1" w:styleId="1">
    <w:name w:val="Абзац списка1"/>
    <w:basedOn w:val="a"/>
    <w:uiPriority w:val="99"/>
    <w:rsid w:val="00DB3935"/>
    <w:pPr>
      <w:spacing w:after="200" w:line="276" w:lineRule="auto"/>
      <w:ind w:left="720"/>
    </w:pPr>
    <w:rPr>
      <w:rFonts w:eastAsia="Times New Roman"/>
    </w:rPr>
  </w:style>
  <w:style w:type="character" w:styleId="a5">
    <w:name w:val="Strong"/>
    <w:uiPriority w:val="99"/>
    <w:qFormat/>
    <w:rsid w:val="00DB3935"/>
    <w:rPr>
      <w:rFonts w:cs="Times New Roman"/>
      <w:b/>
    </w:rPr>
  </w:style>
  <w:style w:type="paragraph" w:styleId="a6">
    <w:name w:val="Normal (Web)"/>
    <w:aliases w:val="Обычный (Web)"/>
    <w:basedOn w:val="a"/>
    <w:uiPriority w:val="99"/>
    <w:rsid w:val="00DB3935"/>
    <w:pPr>
      <w:spacing w:after="50" w:line="240" w:lineRule="auto"/>
    </w:pPr>
    <w:rPr>
      <w:rFonts w:ascii="Verdana" w:eastAsia="Times New Roman" w:hAnsi="Verdana"/>
      <w:color w:val="494949"/>
      <w:sz w:val="12"/>
      <w:szCs w:val="12"/>
      <w:lang w:eastAsia="ru-RU"/>
    </w:rPr>
  </w:style>
  <w:style w:type="paragraph" w:styleId="a7">
    <w:name w:val="Body Text Indent"/>
    <w:basedOn w:val="a"/>
    <w:link w:val="a8"/>
    <w:uiPriority w:val="99"/>
    <w:rsid w:val="00DB393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 w:eastAsia="ru-RU"/>
    </w:rPr>
  </w:style>
  <w:style w:type="character" w:customStyle="1" w:styleId="a8">
    <w:name w:val="Основной текст с отступом Знак"/>
    <w:link w:val="a7"/>
    <w:uiPriority w:val="99"/>
    <w:locked/>
    <w:rsid w:val="00DB3935"/>
    <w:rPr>
      <w:rFonts w:ascii="Times New Roman" w:hAnsi="Times New Roman" w:cs="Times New Roman"/>
      <w:sz w:val="24"/>
      <w:szCs w:val="24"/>
      <w:lang w:val="en-US" w:eastAsia="ru-RU"/>
    </w:rPr>
  </w:style>
  <w:style w:type="paragraph" w:styleId="2">
    <w:name w:val="Body Text 2"/>
    <w:basedOn w:val="a"/>
    <w:link w:val="20"/>
    <w:uiPriority w:val="99"/>
    <w:rsid w:val="00DB393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DB3935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semiHidden/>
    <w:rsid w:val="00DB3935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DB3935"/>
    <w:rPr>
      <w:rFonts w:cs="Times New Roman"/>
    </w:rPr>
  </w:style>
  <w:style w:type="character" w:customStyle="1" w:styleId="10">
    <w:name w:val="Знак Знак1"/>
    <w:uiPriority w:val="99"/>
    <w:rsid w:val="00DB3935"/>
    <w:rPr>
      <w:sz w:val="24"/>
    </w:rPr>
  </w:style>
  <w:style w:type="paragraph" w:customStyle="1" w:styleId="aa">
    <w:name w:val="Стиль"/>
    <w:uiPriority w:val="99"/>
    <w:rsid w:val="00DB39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b">
    <w:name w:val="No Spacing"/>
    <w:uiPriority w:val="99"/>
    <w:qFormat/>
    <w:rsid w:val="00DB3935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DB3935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customStyle="1" w:styleId="FontStyle156">
    <w:name w:val="Font Style156"/>
    <w:uiPriority w:val="99"/>
    <w:rsid w:val="00DB3935"/>
    <w:rPr>
      <w:rFonts w:ascii="Times New Roman" w:hAnsi="Times New Roman"/>
      <w:color w:val="000000"/>
      <w:sz w:val="22"/>
    </w:rPr>
  </w:style>
  <w:style w:type="paragraph" w:customStyle="1" w:styleId="11">
    <w:name w:val="Цветной список — акцент 11"/>
    <w:basedOn w:val="a"/>
    <w:uiPriority w:val="99"/>
    <w:rsid w:val="00DB393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Средняя сетка 21"/>
    <w:uiPriority w:val="99"/>
    <w:rsid w:val="00DB39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ts-museum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hermitagemuseum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hedevrs.ru/materiali/315-forma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zepmuveszeti.h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21</Pages>
  <Words>6563</Words>
  <Characters>37415</Characters>
  <Application>Microsoft Office Word</Application>
  <DocSecurity>0</DocSecurity>
  <Lines>311</Lines>
  <Paragraphs>87</Paragraphs>
  <ScaleCrop>false</ScaleCrop>
  <Company/>
  <LinksUpToDate>false</LinksUpToDate>
  <CharactersWithSpaces>43891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Котышов</dc:creator>
  <cp:keywords/>
  <dc:description/>
  <cp:lastModifiedBy>ТатьянаНиколаевна</cp:lastModifiedBy>
  <cp:revision>8</cp:revision>
  <dcterms:created xsi:type="dcterms:W3CDTF">2021-05-28T14:05:00Z</dcterms:created>
  <dcterms:modified xsi:type="dcterms:W3CDTF">2022-09-09T12:13:00Z</dcterms:modified>
</cp:coreProperties>
</file>